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6" w:rsidRPr="00FD762E" w:rsidRDefault="00C94AA6" w:rsidP="00C94AA6">
      <w:pPr>
        <w:tabs>
          <w:tab w:val="num" w:pos="756"/>
        </w:tabs>
        <w:jc w:val="center"/>
        <w:rPr>
          <w:rFonts w:cs="Times New Roman"/>
          <w:b/>
          <w:lang w:val="ru-RU"/>
        </w:rPr>
      </w:pPr>
      <w:r w:rsidRPr="00FD762E">
        <w:rPr>
          <w:rFonts w:cs="Times New Roman"/>
          <w:b/>
          <w:lang w:val="ru-RU"/>
        </w:rPr>
        <w:t>Аннотации рабочих программ практик</w:t>
      </w:r>
    </w:p>
    <w:p w:rsidR="00C94AA6" w:rsidRDefault="00C94AA6" w:rsidP="00C94A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lang w:val="ru-RU" w:eastAsia="ru-RU"/>
        </w:rPr>
      </w:pPr>
    </w:p>
    <w:p w:rsidR="00C94AA6" w:rsidRPr="00C94AA6" w:rsidRDefault="00C94AA6" w:rsidP="00C94AA6">
      <w:pPr>
        <w:tabs>
          <w:tab w:val="num" w:pos="756"/>
        </w:tabs>
        <w:jc w:val="center"/>
        <w:rPr>
          <w:rFonts w:cs="Times New Roman"/>
          <w:b/>
          <w:lang w:val="ru-RU"/>
        </w:rPr>
      </w:pPr>
      <w:r w:rsidRPr="00C94AA6">
        <w:rPr>
          <w:rFonts w:cs="Times New Roman"/>
          <w:b/>
          <w:lang w:val="ru-RU"/>
        </w:rPr>
        <w:t>Учебная практика по  ПМ.01 «Обеспечение реализации прав граждан в сфере пенсионного обеспечения и социальной защиты»</w:t>
      </w:r>
    </w:p>
    <w:p w:rsidR="00C94AA6" w:rsidRPr="00093CC9" w:rsidRDefault="00C94AA6" w:rsidP="00C94A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/>
        </w:rPr>
      </w:pPr>
      <w:proofErr w:type="spellStart"/>
      <w:r w:rsidRPr="00093CC9">
        <w:rPr>
          <w:rFonts w:eastAsia="Times New Roman" w:cs="Times New Roman"/>
          <w:b/>
          <w:lang w:eastAsia="ru-RU"/>
        </w:rPr>
        <w:t>Составитель</w:t>
      </w:r>
      <w:proofErr w:type="spellEnd"/>
      <w:r w:rsidRPr="00093CC9">
        <w:rPr>
          <w:rFonts w:eastAsia="Times New Roman" w:cs="Times New Roman"/>
          <w:b/>
          <w:lang w:eastAsia="ru-RU"/>
        </w:rPr>
        <w:t xml:space="preserve">: О.В. </w:t>
      </w:r>
      <w:proofErr w:type="spellStart"/>
      <w:r w:rsidRPr="00093CC9">
        <w:rPr>
          <w:rFonts w:eastAsia="Times New Roman" w:cs="Times New Roman"/>
          <w:b/>
          <w:lang w:eastAsia="ru-RU"/>
        </w:rPr>
        <w:t>Волошин</w:t>
      </w:r>
      <w:proofErr w:type="spellEnd"/>
      <w:r w:rsidRPr="00093CC9">
        <w:rPr>
          <w:rFonts w:eastAsia="Times New Roman" w:cs="Times New Roman"/>
          <w:b/>
          <w:lang w:eastAsia="ru-RU"/>
        </w:rPr>
        <w:t xml:space="preserve"> </w:t>
      </w:r>
    </w:p>
    <w:p w:rsidR="00C94AA6" w:rsidRPr="00425F13" w:rsidRDefault="00C94AA6" w:rsidP="00C94AA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5682"/>
      </w:tblGrid>
      <w:tr w:rsidR="00C94AA6" w:rsidRPr="00B8487A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425F13" w:rsidRDefault="00C94AA6" w:rsidP="00B9303B">
            <w:pPr>
              <w:tabs>
                <w:tab w:val="left" w:pos="708"/>
                <w:tab w:val="num" w:pos="756"/>
              </w:tabs>
              <w:rPr>
                <w:rFonts w:eastAsia="Times New Roman" w:cs="Times New Roman"/>
                <w:b/>
              </w:rPr>
            </w:pPr>
            <w:r w:rsidRPr="00425F13">
              <w:rPr>
                <w:rFonts w:eastAsia="Times New Roman" w:cs="Times New Roman"/>
                <w:b/>
                <w:bCs/>
                <w:lang w:eastAsia="ru-RU"/>
              </w:rPr>
              <w:t>Цель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C94AA6" w:rsidRDefault="00C94AA6" w:rsidP="00C9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 xml:space="preserve">Учебная практика направлена на формирование у студентов умений, приобретение первоначального практического опыта и реализуется в рамках ППССЗ ПМ 01 «Обеспечение реализации прав граждан в сфере пенсионного обеспечения и социальной защиты», по основным видам профессиональной деятельности для последующего освоения ими общих и профессиональных компетенций по специальности. </w:t>
            </w:r>
          </w:p>
        </w:tc>
      </w:tr>
      <w:tr w:rsidR="00C94AA6" w:rsidRPr="00B8487A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C94AA6" w:rsidRDefault="00C94AA6" w:rsidP="00235826">
            <w:pPr>
              <w:widowControl w:val="0"/>
              <w:tabs>
                <w:tab w:val="num" w:pos="756"/>
              </w:tabs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C94AA6"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  <w:t xml:space="preserve">Место практики в </w:t>
            </w:r>
            <w:r w:rsidR="00235826"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  <w:t>ППССЗ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EA400D" w:rsidRDefault="00EA400D" w:rsidP="00EA400D">
            <w:pPr>
              <w:keepNext/>
              <w:jc w:val="both"/>
              <w:outlineLvl w:val="0"/>
              <w:rPr>
                <w:lang w:val="ru-RU"/>
              </w:rPr>
            </w:pPr>
            <w:r w:rsidRPr="00EA400D">
              <w:rPr>
                <w:lang w:val="ru-RU"/>
              </w:rPr>
              <w:t xml:space="preserve">Рабочая программа учебной практики профессионального модуля ПМ 01 «Обеспечение реализации прав граждан в сфере пенсионного обеспечения и социальной защиты»  является частью программы подготовки специалистов среднего звена (ППССЗ) в соответствии с ФГОС СПО по специальности 40.02.01 Право и организация социального обеспечения. </w:t>
            </w:r>
          </w:p>
        </w:tc>
      </w:tr>
      <w:tr w:rsidR="00C94AA6" w:rsidRPr="00B8487A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6" w:rsidRPr="00C94AA6" w:rsidRDefault="00C94AA6" w:rsidP="00B9303B">
            <w:pPr>
              <w:widowControl w:val="0"/>
              <w:tabs>
                <w:tab w:val="num" w:pos="756"/>
              </w:tabs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</w:pPr>
            <w:r w:rsidRPr="00C94AA6"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  <w:t>Место и время проведения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EE049A" w:rsidRDefault="00093CC9" w:rsidP="00093CC9">
            <w:pPr>
              <w:tabs>
                <w:tab w:val="left" w:pos="7770"/>
              </w:tabs>
              <w:jc w:val="both"/>
              <w:rPr>
                <w:lang w:val="ru-RU"/>
              </w:rPr>
            </w:pPr>
            <w:r w:rsidRPr="00EE049A">
              <w:rPr>
                <w:rStyle w:val="27"/>
                <w:sz w:val="24"/>
                <w:szCs w:val="24"/>
              </w:rPr>
              <w:t>Студенты имеют возможность проходить практику в профильных организациях и учреждениях на основании договоров, заключенных Филиалом</w:t>
            </w:r>
            <w:r w:rsidR="00EE049A" w:rsidRPr="00EE049A">
              <w:rPr>
                <w:rStyle w:val="27"/>
                <w:sz w:val="24"/>
                <w:szCs w:val="24"/>
              </w:rPr>
              <w:t xml:space="preserve"> </w:t>
            </w:r>
            <w:r w:rsidR="00EE049A"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>ДВФ ФГБОУВО «РГУП»</w:t>
            </w:r>
            <w:r w:rsidRPr="00EE049A">
              <w:rPr>
                <w:rStyle w:val="27"/>
                <w:sz w:val="24"/>
                <w:szCs w:val="24"/>
              </w:rPr>
              <w:t>, а также в иных организация</w:t>
            </w:r>
            <w:r w:rsidR="00EE049A" w:rsidRPr="00EE049A">
              <w:rPr>
                <w:rStyle w:val="27"/>
                <w:sz w:val="24"/>
                <w:szCs w:val="24"/>
              </w:rPr>
              <w:t>х</w:t>
            </w:r>
            <w:r w:rsidRPr="00EE049A">
              <w:rPr>
                <w:rStyle w:val="27"/>
                <w:sz w:val="24"/>
                <w:szCs w:val="24"/>
              </w:rPr>
              <w:t xml:space="preserve"> в соответствии с локальными актами Университета. Среди мест прохождения практики: </w:t>
            </w:r>
            <w:r w:rsidRPr="00EE049A">
              <w:rPr>
                <w:lang w:val="ru-RU"/>
              </w:rPr>
              <w:t xml:space="preserve">Администрация города Хабаровска, Краевое государственное казенное учреждение «Центр социальной поддержки населения по г. Хабаровску», Министерство социальной  защиты Хабаровского края, Уполномоченный по правам ребенка в Хабаровском крае, Уполномоченный по правам человека в Хабаровском крае, Отделение Фонда пенсионного и социального страхования  Российской Федерации по Хабаровскому краю и Еврейской автономной области, Управление Судебного департамента в Хабаровском крае, Управление Судебного департамента в Амурской области, Управление Судебного департамента в Еврейской автономной области, Управление Судебного департамента в Камчатском крае, Управление Судебного департамента в Приморском крае, Управление Судебного департамента в Сахалинской области, Комитет Правительства Хабаровского  края по обеспечению деятельности мировых судей, государственных нотариусов и административных комиссий, Хабаровский краевой суд, 1-ый Восточный окружной военный суд, Арбитражный суд Хабаровского края, Арбитражный суд </w:t>
            </w:r>
            <w:r w:rsidRPr="00EE049A">
              <w:rPr>
                <w:lang w:val="ru-RU"/>
              </w:rPr>
              <w:lastRenderedPageBreak/>
              <w:t xml:space="preserve">Сахалинской области, Арбитражный суд Дальневосточного округа, Шестой арбитражный </w:t>
            </w:r>
            <w:r w:rsidR="00EE049A">
              <w:rPr>
                <w:lang w:val="ru-RU"/>
              </w:rPr>
              <w:t>апелляционный суд</w:t>
            </w:r>
            <w:r w:rsidRPr="00EE049A">
              <w:rPr>
                <w:lang w:val="ru-RU"/>
              </w:rPr>
              <w:t>, Правительство Приморского края, Приморский краевой суд, Главное управление Федеральной службы судебных приставов по Хабаровскому краю и Еврейской автономной области.</w:t>
            </w:r>
          </w:p>
          <w:p w:rsidR="00EE049A" w:rsidRPr="00C94AA6" w:rsidRDefault="00EE049A" w:rsidP="00093CC9">
            <w:pPr>
              <w:widowControl w:val="0"/>
              <w:tabs>
                <w:tab w:val="num" w:pos="756"/>
              </w:tabs>
              <w:jc w:val="both"/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</w:pP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>Учебная практика проводится в 4 семестре и ее продолжительность составляет 2 недели.</w:t>
            </w:r>
          </w:p>
        </w:tc>
      </w:tr>
      <w:tr w:rsidR="00C94AA6" w:rsidRPr="00B8487A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6" w:rsidRPr="00C94AA6" w:rsidRDefault="00C94AA6" w:rsidP="00B9303B">
            <w:pPr>
              <w:widowControl w:val="0"/>
              <w:tabs>
                <w:tab w:val="num" w:pos="756"/>
              </w:tabs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</w:pPr>
            <w:r w:rsidRPr="00C94AA6"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1.</w:t>
            </w:r>
            <w:r w:rsidRPr="00C94AA6">
              <w:rPr>
                <w:rFonts w:eastAsia="Times New Roman" w:cs="Times New Roman"/>
                <w:lang w:val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2.</w:t>
            </w:r>
            <w:r w:rsidRPr="00C94AA6">
              <w:rPr>
                <w:rFonts w:eastAsia="Times New Roman" w:cs="Times New Roman"/>
                <w:lang w:val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3.</w:t>
            </w:r>
            <w:r w:rsidRPr="00C94AA6">
              <w:rPr>
                <w:rFonts w:eastAsia="Times New Roman" w:cs="Times New Roman"/>
                <w:lang w:val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4.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5.</w:t>
            </w:r>
            <w:r w:rsidRPr="00C94AA6">
              <w:rPr>
                <w:rFonts w:eastAsia="Times New Roman" w:cs="Times New Roman"/>
                <w:lang w:val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6.</w:t>
            </w:r>
            <w:r w:rsidRPr="00C94AA6">
              <w:rPr>
                <w:rFonts w:eastAsia="Times New Roman" w:cs="Times New Roman"/>
                <w:lang w:val="ru-RU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7.</w:t>
            </w:r>
            <w:r w:rsidRPr="00C94AA6">
              <w:rPr>
                <w:rFonts w:eastAsia="Times New Roman" w:cs="Times New Roman"/>
                <w:lang w:val="ru-RU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8.</w:t>
            </w:r>
            <w:r w:rsidRPr="00C94AA6">
              <w:rPr>
                <w:rFonts w:eastAsia="Times New Roman" w:cs="Times New Roman"/>
                <w:lang w:val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9.</w:t>
            </w:r>
            <w:r w:rsidRPr="00C94AA6">
              <w:rPr>
                <w:rFonts w:eastAsia="Times New Roman" w:cs="Times New Roman"/>
                <w:lang w:val="ru-RU"/>
              </w:rPr>
              <w:tab/>
              <w:t>Ориентироваться в условиях постоянного изменения правовой базы.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 xml:space="preserve">ОК 10. 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основы здорового образа жизни, требования охраны труда.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11.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деловой этикет, культуру и психологические основы общения, нормы и правила поведения.</w:t>
            </w:r>
          </w:p>
          <w:p w:rsidR="009E2A5A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12.</w:t>
            </w:r>
            <w:r w:rsidRPr="00C94AA6">
              <w:rPr>
                <w:rFonts w:eastAsia="Times New Roman" w:cs="Times New Roman"/>
                <w:lang w:val="ru-RU"/>
              </w:rPr>
              <w:tab/>
              <w:t>Проявлять нетерпимость к коррупционному поведению.</w:t>
            </w:r>
          </w:p>
          <w:p w:rsidR="00C94AA6" w:rsidRPr="00C94AA6" w:rsidRDefault="00C94AA6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1.1.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1.2.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прием граждан по вопросам пенсионного обеспечения и социальной защиты.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lastRenderedPageBreak/>
              <w:t>ПК 1.3.</w:t>
            </w:r>
            <w:r w:rsidRPr="00C94AA6">
              <w:rPr>
                <w:rFonts w:eastAsia="Times New Roman" w:cs="Times New Roman"/>
                <w:lang w:val="ru-RU"/>
              </w:rPr>
              <w:tab/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1.4.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1.5.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формирование и хранение дел получателей пенсий, пособий и других социальных выплат.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1.6.</w:t>
            </w:r>
            <w:r w:rsidRPr="00C94AA6">
              <w:rPr>
                <w:rFonts w:eastAsia="Times New Roman" w:cs="Times New Roman"/>
                <w:lang w:val="ru-RU"/>
              </w:rPr>
              <w:tab/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9E2A5A" w:rsidRPr="00D37BDF" w:rsidRDefault="009E2A5A" w:rsidP="009E2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9E2A5A" w:rsidRDefault="009E2A5A" w:rsidP="009E2A5A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94AA6" w:rsidRPr="009E2A5A" w:rsidRDefault="009E2A5A" w:rsidP="009E2A5A">
            <w:pPr>
              <w:widowControl w:val="0"/>
              <w:jc w:val="both"/>
              <w:rPr>
                <w:rFonts w:eastAsia="DejaVu Sans"/>
                <w:color w:val="000000"/>
                <w:lang w:val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235826" w:rsidRPr="00C94AA6" w:rsidTr="00BD3DD6">
        <w:tc>
          <w:tcPr>
            <w:tcW w:w="3700" w:type="dxa"/>
          </w:tcPr>
          <w:p w:rsidR="00235826" w:rsidRPr="00C94AA6" w:rsidRDefault="00235826" w:rsidP="00B9303B">
            <w:pPr>
              <w:widowControl w:val="0"/>
              <w:tabs>
                <w:tab w:val="num" w:pos="756"/>
              </w:tabs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</w:pPr>
            <w:r>
              <w:rPr>
                <w:rFonts w:eastAsia="Arial Unicode MS" w:cs="Times New Roman"/>
                <w:b/>
                <w:bCs/>
                <w:color w:val="000000"/>
                <w:lang w:val="ru-RU" w:eastAsia="ru-RU" w:bidi="ru-RU"/>
              </w:rPr>
              <w:lastRenderedPageBreak/>
              <w:t>Общая  трудоемкость практики</w:t>
            </w:r>
          </w:p>
        </w:tc>
        <w:tc>
          <w:tcPr>
            <w:tcW w:w="5871" w:type="dxa"/>
          </w:tcPr>
          <w:p w:rsidR="00235826" w:rsidRPr="000D6AA4" w:rsidRDefault="00235826" w:rsidP="00235826">
            <w:pPr>
              <w:pStyle w:val="afc"/>
              <w:widowControl w:val="0"/>
              <w:spacing w:line="240" w:lineRule="auto"/>
              <w:ind w:left="0" w:firstLine="0"/>
            </w:pPr>
            <w:r w:rsidRPr="000D6AA4">
              <w:t>Общая трудоемкость составляет 2 недели</w:t>
            </w:r>
          </w:p>
        </w:tc>
      </w:tr>
      <w:tr w:rsidR="00235826" w:rsidRPr="00FD762E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6" w:rsidRPr="00425F13" w:rsidRDefault="00235826" w:rsidP="00B9303B">
            <w:pPr>
              <w:widowControl w:val="0"/>
              <w:tabs>
                <w:tab w:val="num" w:pos="756"/>
              </w:tabs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>Форма</w:t>
            </w:r>
            <w:proofErr w:type="spellEnd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>отчетности</w:t>
            </w:r>
            <w:proofErr w:type="spellEnd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>по</w:t>
            </w:r>
            <w:proofErr w:type="spellEnd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25F13">
              <w:rPr>
                <w:rFonts w:eastAsia="Arial Unicode MS" w:cs="Times New Roman"/>
                <w:b/>
                <w:bCs/>
                <w:color w:val="000000"/>
                <w:lang w:eastAsia="ru-RU" w:bidi="ru-RU"/>
              </w:rPr>
              <w:t>практике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widowControl w:val="0"/>
              <w:numPr>
                <w:ilvl w:val="0"/>
                <w:numId w:val="2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Характеристика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</w:p>
          <w:p w:rsidR="00057CF1" w:rsidRPr="00057CF1" w:rsidRDefault="00057CF1" w:rsidP="00057CF1">
            <w:pPr>
              <w:widowControl w:val="0"/>
              <w:numPr>
                <w:ilvl w:val="0"/>
                <w:numId w:val="2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Дневник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учебной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практики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235826" w:rsidRPr="00057CF1" w:rsidRDefault="00057CF1" w:rsidP="00057CF1">
            <w:pPr>
              <w:widowControl w:val="0"/>
              <w:numPr>
                <w:ilvl w:val="0"/>
                <w:numId w:val="2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 w:rsidRPr="00057CF1">
              <w:rPr>
                <w:rFonts w:cs="Times New Roman"/>
                <w:bCs/>
              </w:rPr>
              <w:t>Отчет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по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</w:rPr>
              <w:t>учебной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практике</w:t>
            </w:r>
            <w:proofErr w:type="spellEnd"/>
          </w:p>
        </w:tc>
      </w:tr>
      <w:tr w:rsidR="00235826" w:rsidRPr="00425F13" w:rsidTr="00B93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6" w:rsidRPr="00425F13" w:rsidRDefault="00235826" w:rsidP="00B9303B">
            <w:pPr>
              <w:tabs>
                <w:tab w:val="left" w:pos="708"/>
                <w:tab w:val="num" w:pos="756"/>
              </w:tabs>
              <w:rPr>
                <w:rFonts w:eastAsia="Times New Roman" w:cs="Times New Roman"/>
                <w:b/>
              </w:rPr>
            </w:pPr>
            <w:proofErr w:type="spellStart"/>
            <w:r w:rsidRPr="00425F13">
              <w:rPr>
                <w:rFonts w:eastAsia="Times New Roman" w:cs="Times New Roman"/>
                <w:b/>
              </w:rPr>
              <w:t>Форма</w:t>
            </w:r>
            <w:proofErr w:type="spellEnd"/>
            <w:r w:rsidRPr="00425F13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425F13">
              <w:rPr>
                <w:rFonts w:eastAsia="Times New Roman" w:cs="Times New Roman"/>
                <w:b/>
              </w:rPr>
              <w:t>промежуточной</w:t>
            </w:r>
            <w:proofErr w:type="spellEnd"/>
            <w:r w:rsidRPr="00425F13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425F13">
              <w:rPr>
                <w:rFonts w:eastAsia="Times New Roman" w:cs="Times New Roman"/>
                <w:b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6" w:rsidRPr="00425F13" w:rsidRDefault="00235826" w:rsidP="00BD3DD6">
            <w:pPr>
              <w:tabs>
                <w:tab w:val="left" w:pos="708"/>
                <w:tab w:val="num" w:pos="756"/>
              </w:tabs>
              <w:jc w:val="both"/>
              <w:rPr>
                <w:rFonts w:eastAsia="Times New Roman" w:cs="Times New Roman"/>
              </w:rPr>
            </w:pPr>
            <w:proofErr w:type="spellStart"/>
            <w:r w:rsidRPr="00425F13">
              <w:rPr>
                <w:rFonts w:eastAsia="Times New Roman" w:cs="Times New Roman"/>
              </w:rPr>
              <w:t>Зачет</w:t>
            </w:r>
            <w:proofErr w:type="spellEnd"/>
            <w:r w:rsidRPr="00425F13">
              <w:rPr>
                <w:rFonts w:eastAsia="Times New Roman" w:cs="Times New Roman"/>
              </w:rPr>
              <w:t xml:space="preserve"> (4 </w:t>
            </w:r>
            <w:proofErr w:type="spellStart"/>
            <w:r w:rsidRPr="00425F13">
              <w:rPr>
                <w:rFonts w:eastAsia="Times New Roman" w:cs="Times New Roman"/>
              </w:rPr>
              <w:t>семестр</w:t>
            </w:r>
            <w:proofErr w:type="spellEnd"/>
            <w:r w:rsidRPr="00425F13">
              <w:rPr>
                <w:rFonts w:eastAsia="Times New Roman" w:cs="Times New Roman"/>
              </w:rPr>
              <w:t>).</w:t>
            </w:r>
          </w:p>
        </w:tc>
      </w:tr>
    </w:tbl>
    <w:p w:rsidR="00C94AA6" w:rsidRDefault="00C94AA6" w:rsidP="00C94AA6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ru-RU" w:eastAsia="ru-RU"/>
        </w:rPr>
      </w:pPr>
    </w:p>
    <w:p w:rsidR="00FD762E" w:rsidRPr="00FD762E" w:rsidRDefault="00FD762E" w:rsidP="00C94AA6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ru-RU" w:eastAsia="ru-RU"/>
        </w:rPr>
      </w:pPr>
    </w:p>
    <w:p w:rsidR="00827AD1" w:rsidRPr="00C94AA6" w:rsidRDefault="00827AD1" w:rsidP="00827AD1">
      <w:pPr>
        <w:tabs>
          <w:tab w:val="num" w:pos="756"/>
        </w:tabs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Производственная </w:t>
      </w:r>
      <w:r w:rsidRPr="00C94AA6">
        <w:rPr>
          <w:rFonts w:cs="Times New Roman"/>
          <w:b/>
          <w:lang w:val="ru-RU"/>
        </w:rPr>
        <w:t>практика</w:t>
      </w:r>
      <w:r>
        <w:rPr>
          <w:rFonts w:cs="Times New Roman"/>
          <w:b/>
          <w:lang w:val="ru-RU"/>
        </w:rPr>
        <w:t xml:space="preserve"> (по профилю специальности)</w:t>
      </w:r>
      <w:r w:rsidRPr="00C94AA6">
        <w:rPr>
          <w:rFonts w:cs="Times New Roman"/>
          <w:b/>
          <w:lang w:val="ru-RU"/>
        </w:rPr>
        <w:t xml:space="preserve"> по  ПМ.01 «Обеспечение реализации прав граждан в сфере пенсионного обеспечения и социальной защиты»</w:t>
      </w:r>
    </w:p>
    <w:p w:rsidR="00C94AA6" w:rsidRPr="00C94AA6" w:rsidRDefault="00C94AA6" w:rsidP="00C94AA6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val="ru-RU" w:eastAsia="ru-RU"/>
        </w:rPr>
      </w:pPr>
      <w:r w:rsidRPr="00C94AA6">
        <w:rPr>
          <w:rFonts w:eastAsia="Times New Roman" w:cs="Arial"/>
          <w:b/>
          <w:bCs/>
          <w:lang w:val="ru-RU" w:eastAsia="ru-RU"/>
        </w:rPr>
        <w:t xml:space="preserve">Составитель: </w:t>
      </w:r>
      <w:proofErr w:type="spellStart"/>
      <w:r w:rsidRPr="00C94AA6">
        <w:rPr>
          <w:rFonts w:eastAsia="Times New Roman" w:cs="Arial"/>
          <w:b/>
          <w:bCs/>
          <w:lang w:val="ru-RU" w:eastAsia="ru-RU"/>
        </w:rPr>
        <w:t>Кручек</w:t>
      </w:r>
      <w:proofErr w:type="spellEnd"/>
      <w:r w:rsidRPr="00C94AA6">
        <w:rPr>
          <w:rFonts w:eastAsia="Times New Roman" w:cs="Arial"/>
          <w:b/>
          <w:bCs/>
          <w:lang w:val="ru-RU" w:eastAsia="ru-RU"/>
        </w:rPr>
        <w:t xml:space="preserve"> И.В., Волошин О.В.</w:t>
      </w:r>
    </w:p>
    <w:p w:rsidR="00C94AA6" w:rsidRPr="00C94AA6" w:rsidRDefault="00C94AA6" w:rsidP="00C94A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6547"/>
      </w:tblGrid>
      <w:tr w:rsidR="00C94AA6" w:rsidRPr="00B8487A" w:rsidTr="00E93CA4">
        <w:tc>
          <w:tcPr>
            <w:tcW w:w="3024" w:type="dxa"/>
            <w:shd w:val="clear" w:color="auto" w:fill="auto"/>
          </w:tcPr>
          <w:p w:rsidR="00C94AA6" w:rsidRPr="005771AA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Цель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</w:p>
          <w:p w:rsidR="00C94AA6" w:rsidRPr="005771AA" w:rsidRDefault="00C94AA6" w:rsidP="00B9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6547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 xml:space="preserve">Комплексное освоение студентами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Производственная практика (преддипломная)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</w:t>
            </w:r>
            <w:r w:rsidRPr="00C94AA6">
              <w:rPr>
                <w:rFonts w:eastAsia="Times New Roman" w:cs="Times New Roman"/>
                <w:lang w:val="ru-RU" w:eastAsia="ru-RU"/>
              </w:rPr>
              <w:lastRenderedPageBreak/>
              <w:t xml:space="preserve">форм. </w:t>
            </w:r>
          </w:p>
          <w:p w:rsidR="00C94AA6" w:rsidRPr="0023582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>Целью практики является 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C94AA6" w:rsidRPr="00B8487A" w:rsidTr="00E93CA4">
        <w:tc>
          <w:tcPr>
            <w:tcW w:w="3024" w:type="dxa"/>
            <w:shd w:val="clear" w:color="auto" w:fill="auto"/>
          </w:tcPr>
          <w:p w:rsidR="00C94AA6" w:rsidRPr="005771AA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lastRenderedPageBreak/>
              <w:t>Место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в   ППССЗ</w:t>
            </w:r>
          </w:p>
          <w:p w:rsidR="00C94AA6" w:rsidRPr="005771AA" w:rsidRDefault="00C94AA6" w:rsidP="00B9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6547" w:type="dxa"/>
            <w:shd w:val="clear" w:color="auto" w:fill="auto"/>
          </w:tcPr>
          <w:p w:rsidR="00C94AA6" w:rsidRPr="00C14358" w:rsidRDefault="00C14358" w:rsidP="005409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 w:rsidRPr="00C14358">
              <w:rPr>
                <w:lang w:val="ru-RU"/>
              </w:rPr>
              <w:t xml:space="preserve">Производственная практика </w:t>
            </w:r>
            <w:r w:rsidRPr="00C14358">
              <w:rPr>
                <w:rFonts w:cs="Arial"/>
                <w:lang w:val="ru-RU"/>
              </w:rPr>
              <w:t>(по профилю специальности</w:t>
            </w:r>
            <w:r w:rsidRPr="00C14358">
              <w:rPr>
                <w:rFonts w:cs="Arial"/>
                <w:b/>
                <w:lang w:val="ru-RU"/>
              </w:rPr>
              <w:t xml:space="preserve">) </w:t>
            </w:r>
            <w:r w:rsidRPr="00C14358">
              <w:rPr>
                <w:lang w:val="ru-RU"/>
              </w:rPr>
              <w:t xml:space="preserve">проводится, в соответствии с утвержденным учебным планом, </w:t>
            </w:r>
            <w:r w:rsidRPr="00C14358">
              <w:rPr>
                <w:color w:val="000000"/>
                <w:lang w:val="ru-RU"/>
              </w:rPr>
              <w:t xml:space="preserve">является обязательной частью </w:t>
            </w:r>
            <w:r w:rsidR="005409C6" w:rsidRPr="00EA400D">
              <w:rPr>
                <w:lang w:val="ru-RU"/>
              </w:rPr>
              <w:t>программы подготовки специалистов среднего звена (ППССЗ)</w:t>
            </w:r>
            <w:r w:rsidR="005409C6">
              <w:rPr>
                <w:lang w:val="ru-RU"/>
              </w:rPr>
              <w:t xml:space="preserve"> </w:t>
            </w:r>
            <w:r w:rsidR="005409C6" w:rsidRPr="00EA400D">
              <w:rPr>
                <w:lang w:val="ru-RU"/>
              </w:rPr>
              <w:t>в соответствии с ФГОС СПО по</w:t>
            </w:r>
            <w:r w:rsidR="005409C6">
              <w:rPr>
                <w:lang w:val="ru-RU"/>
              </w:rPr>
              <w:t xml:space="preserve"> </w:t>
            </w:r>
            <w:r w:rsidRPr="00C14358">
              <w:rPr>
                <w:color w:val="000000"/>
                <w:lang w:val="ru-RU"/>
              </w:rPr>
              <w:t xml:space="preserve">специальности </w:t>
            </w:r>
            <w:r w:rsidRPr="00C14358">
              <w:rPr>
                <w:lang w:val="ru-RU"/>
              </w:rPr>
              <w:t>40.02.01 Право и организация социального обеспечения.</w:t>
            </w:r>
          </w:p>
        </w:tc>
      </w:tr>
      <w:tr w:rsidR="00C94AA6" w:rsidRPr="00B8487A" w:rsidTr="00E93CA4">
        <w:tc>
          <w:tcPr>
            <w:tcW w:w="3024" w:type="dxa"/>
            <w:shd w:val="clear" w:color="auto" w:fill="auto"/>
          </w:tcPr>
          <w:p w:rsidR="00C94AA6" w:rsidRPr="00235826" w:rsidRDefault="00C94AA6" w:rsidP="0023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 w:rsidRPr="00235826">
              <w:rPr>
                <w:rFonts w:eastAsia="Times New Roman" w:cs="Times New Roman"/>
                <w:b/>
                <w:lang w:val="ru-RU" w:eastAsia="ru-RU"/>
              </w:rPr>
              <w:t>Место и время проведения практики</w:t>
            </w:r>
          </w:p>
        </w:tc>
        <w:tc>
          <w:tcPr>
            <w:tcW w:w="6547" w:type="dxa"/>
            <w:shd w:val="clear" w:color="auto" w:fill="auto"/>
          </w:tcPr>
          <w:p w:rsidR="000C0EE9" w:rsidRPr="00EE049A" w:rsidRDefault="000C0EE9" w:rsidP="000C0EE9">
            <w:pPr>
              <w:tabs>
                <w:tab w:val="left" w:pos="7770"/>
              </w:tabs>
              <w:jc w:val="both"/>
              <w:rPr>
                <w:lang w:val="ru-RU"/>
              </w:rPr>
            </w:pPr>
            <w:r w:rsidRPr="00EE049A">
              <w:rPr>
                <w:rStyle w:val="27"/>
                <w:sz w:val="24"/>
                <w:szCs w:val="24"/>
              </w:rPr>
              <w:t xml:space="preserve">Студенты имеют возможность проходить практику в профильных организациях и учреждениях на основании договоров, заключенных Филиалом 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>ДВФ ФГБОУВО «РГУП»</w:t>
            </w:r>
            <w:r w:rsidRPr="00EE049A">
              <w:rPr>
                <w:rStyle w:val="27"/>
                <w:sz w:val="24"/>
                <w:szCs w:val="24"/>
              </w:rPr>
              <w:t xml:space="preserve">, а также в иных организациях в соответствии с локальными актами Университета. Среди мест прохождения практики: </w:t>
            </w:r>
            <w:r w:rsidRPr="00EE049A">
              <w:rPr>
                <w:lang w:val="ru-RU"/>
              </w:rPr>
              <w:t xml:space="preserve">Администрация города Хабаровска, Краевое государственное казенное учреждение «Центр социальной поддержки населения по г. Хабаровску», Министерство социальной  защиты Хабаровского края, Уполномоченный по правам ребенка в Хабаровском крае, Уполномоченный по правам человека в Хабаровском крае, Отделение Фонда пенсионного и социального страхования  Российской Федерации по Хабаровскому краю и Еврейской автономной области, Управление Судебного департамента в Хабаровском крае, Управление Судебного департамента в Амурской области, Управление Судебного департамента в Еврейской автономной области, Управление Судебного департамента в Камчатском крае, Управление Судебного департамента в Приморском крае, Управление Судебного департамента в Сахалинской области, Комитет Правительства Хабаровского  края по обеспечению деятельности мировых судей, государственных нотариусов и административных комиссий, Хабаровский краевой суд, 1-ый Восточный окружной военный суд, Арбитражный суд Хабаровского края, Арбитражный суд Сахалинской области, Арбитражный суд Дальневосточного округа, Шестой арбитражный </w:t>
            </w:r>
            <w:r>
              <w:rPr>
                <w:lang w:val="ru-RU"/>
              </w:rPr>
              <w:t>апелляционный суд</w:t>
            </w:r>
            <w:r w:rsidRPr="00EE049A">
              <w:rPr>
                <w:lang w:val="ru-RU"/>
              </w:rPr>
              <w:t>, Правительство Приморского края, Приморский краевой суд, Главное управление Федеральной службы судебных приставов по Хабаровскому краю и Еврейской автономной области.</w:t>
            </w:r>
          </w:p>
          <w:p w:rsidR="002D58BD" w:rsidRPr="00C94AA6" w:rsidRDefault="000C0EE9" w:rsidP="000C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Производственная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практика пр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едусмотрена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в 4 семестре и ее продолжительность составляет 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4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недели.</w:t>
            </w:r>
          </w:p>
        </w:tc>
      </w:tr>
      <w:tr w:rsidR="00C94AA6" w:rsidRPr="00B8487A" w:rsidTr="00E93CA4">
        <w:tc>
          <w:tcPr>
            <w:tcW w:w="3024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 w:rsidRPr="00C94AA6">
              <w:rPr>
                <w:rFonts w:eastAsia="Times New Roman" w:cs="Times New Roman"/>
                <w:b/>
                <w:lang w:val="ru-RU" w:eastAsia="ru-RU"/>
              </w:rPr>
              <w:t>Компетенции, формируемые в результате прохождения практики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6547" w:type="dxa"/>
            <w:shd w:val="clear" w:color="auto" w:fill="auto"/>
          </w:tcPr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1.</w:t>
            </w:r>
            <w:r w:rsidRPr="00C94AA6">
              <w:rPr>
                <w:rFonts w:eastAsia="Times New Roman" w:cs="Times New Roman"/>
                <w:lang w:val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2.</w:t>
            </w:r>
            <w:r w:rsidRPr="00C94AA6">
              <w:rPr>
                <w:rFonts w:eastAsia="Times New Roman" w:cs="Times New Roman"/>
                <w:lang w:val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3.</w:t>
            </w:r>
            <w:r w:rsidRPr="00C94AA6">
              <w:rPr>
                <w:rFonts w:eastAsia="Times New Roman" w:cs="Times New Roman"/>
                <w:lang w:val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4.</w:t>
            </w:r>
            <w:r w:rsidRPr="00C94AA6">
              <w:rPr>
                <w:rFonts w:eastAsia="Times New Roman" w:cs="Times New Roman"/>
                <w:lang w:val="ru-RU"/>
              </w:rPr>
              <w:tab/>
              <w:t xml:space="preserve">Осуществлять поиск и использование информации, необходимой для эффективного выполнения </w:t>
            </w:r>
            <w:r w:rsidRPr="00C94AA6">
              <w:rPr>
                <w:rFonts w:eastAsia="Times New Roman" w:cs="Times New Roman"/>
                <w:lang w:val="ru-RU"/>
              </w:rPr>
              <w:lastRenderedPageBreak/>
              <w:t>профессиональных задач, профессионального и личностного развития.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5.</w:t>
            </w:r>
            <w:r w:rsidRPr="00C94AA6">
              <w:rPr>
                <w:rFonts w:eastAsia="Times New Roman" w:cs="Times New Roman"/>
                <w:lang w:val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6.</w:t>
            </w:r>
            <w:r w:rsidRPr="00C94AA6">
              <w:rPr>
                <w:rFonts w:eastAsia="Times New Roman" w:cs="Times New Roman"/>
                <w:lang w:val="ru-RU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7.</w:t>
            </w:r>
            <w:r w:rsidRPr="00C94AA6">
              <w:rPr>
                <w:rFonts w:eastAsia="Times New Roman" w:cs="Times New Roman"/>
                <w:lang w:val="ru-RU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8.</w:t>
            </w:r>
            <w:r w:rsidRPr="00C94AA6">
              <w:rPr>
                <w:rFonts w:eastAsia="Times New Roman" w:cs="Times New Roman"/>
                <w:lang w:val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9.</w:t>
            </w:r>
            <w:r w:rsidRPr="00C94AA6">
              <w:rPr>
                <w:rFonts w:eastAsia="Times New Roman" w:cs="Times New Roman"/>
                <w:lang w:val="ru-RU"/>
              </w:rPr>
              <w:tab/>
              <w:t>Ориентироваться в условиях постоянного изменения правовой базы.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 xml:space="preserve">ОК 10. 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основы здорового образа жизни, требования охраны труда.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11.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деловой этикет, культуру и психологические основы общения, нормы и правила поведения.</w:t>
            </w:r>
          </w:p>
          <w:p w:rsidR="009E2A5A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12.</w:t>
            </w:r>
            <w:r w:rsidRPr="00C94AA6">
              <w:rPr>
                <w:rFonts w:eastAsia="Times New Roman" w:cs="Times New Roman"/>
                <w:lang w:val="ru-RU"/>
              </w:rPr>
              <w:tab/>
              <w:t>Проявлять нетерпимость к коррупционному поведению.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1.1.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1.2.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прием граждан по вопросам пенсионного обеспечения и социальной защиты.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1.3.</w:t>
            </w:r>
            <w:r w:rsidRPr="00C94AA6">
              <w:rPr>
                <w:rFonts w:eastAsia="Times New Roman" w:cs="Times New Roman"/>
                <w:lang w:val="ru-RU"/>
              </w:rPr>
              <w:tab/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1.4.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1.5.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формирование и хранение дел получателей пенсий, пособий и других социальных выплат.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1.6.</w:t>
            </w:r>
            <w:r w:rsidRPr="00C94AA6">
              <w:rPr>
                <w:rFonts w:eastAsia="Times New Roman" w:cs="Times New Roman"/>
                <w:lang w:val="ru-RU"/>
              </w:rPr>
              <w:tab/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9E2A5A" w:rsidRPr="00D37BDF" w:rsidRDefault="009E2A5A" w:rsidP="009E2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9E2A5A" w:rsidRDefault="009E2A5A" w:rsidP="009E2A5A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94AA6" w:rsidRPr="00B4105C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color w:val="000000"/>
                <w:lang w:val="ru-RU" w:eastAsia="ru-RU" w:bidi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C94AA6" w:rsidRPr="00B8487A" w:rsidTr="00E93CA4">
        <w:tc>
          <w:tcPr>
            <w:tcW w:w="3024" w:type="dxa"/>
            <w:shd w:val="clear" w:color="auto" w:fill="auto"/>
          </w:tcPr>
          <w:p w:rsidR="00C94AA6" w:rsidRPr="00827AD1" w:rsidRDefault="00827AD1" w:rsidP="00827A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lastRenderedPageBreak/>
              <w:t>О</w:t>
            </w:r>
            <w:proofErr w:type="spellStart"/>
            <w:r w:rsidR="00C94AA6" w:rsidRPr="005771AA">
              <w:rPr>
                <w:rFonts w:eastAsia="Times New Roman" w:cs="Times New Roman"/>
                <w:b/>
                <w:lang w:eastAsia="ru-RU"/>
              </w:rPr>
              <w:t>бщая</w:t>
            </w:r>
            <w:proofErr w:type="spellEnd"/>
            <w:r w:rsidR="00C94AA6"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C94AA6" w:rsidRPr="005771AA">
              <w:rPr>
                <w:rFonts w:eastAsia="Times New Roman" w:cs="Times New Roman"/>
                <w:b/>
                <w:lang w:eastAsia="ru-RU"/>
              </w:rPr>
              <w:t>трудоемкость</w:t>
            </w:r>
            <w:proofErr w:type="spellEnd"/>
            <w:r w:rsidR="00C94AA6"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C94AA6" w:rsidRPr="005771AA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C94AA6" w:rsidRDefault="00C94AA6" w:rsidP="00827AD1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 xml:space="preserve">Трудоемкость производственной практики (по профилю специальности) составляет </w:t>
            </w:r>
            <w:r w:rsidR="00827AD1">
              <w:rPr>
                <w:rFonts w:eastAsia="Times New Roman" w:cs="Times New Roman"/>
                <w:lang w:val="ru-RU" w:eastAsia="ru-RU"/>
              </w:rPr>
              <w:t>4 недели</w:t>
            </w:r>
          </w:p>
          <w:p w:rsidR="00B8487A" w:rsidRPr="00C94AA6" w:rsidRDefault="00B8487A" w:rsidP="00827AD1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E93CA4" w:rsidRPr="00057CF1" w:rsidTr="00E93CA4">
        <w:tc>
          <w:tcPr>
            <w:tcW w:w="3024" w:type="dxa"/>
            <w:shd w:val="clear" w:color="auto" w:fill="auto"/>
          </w:tcPr>
          <w:p w:rsidR="00E93CA4" w:rsidRPr="00235826" w:rsidRDefault="00E93CA4" w:rsidP="0023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lastRenderedPageBreak/>
              <w:t>Формы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отчетности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по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практике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E93CA4" w:rsidRDefault="00E93CA4" w:rsidP="00E93CA4">
            <w:pPr>
              <w:widowControl w:val="0"/>
              <w:numPr>
                <w:ilvl w:val="0"/>
                <w:numId w:val="4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Характеристика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</w:p>
          <w:p w:rsidR="00E93CA4" w:rsidRPr="00057CF1" w:rsidRDefault="00E93CA4" w:rsidP="00E93CA4">
            <w:pPr>
              <w:widowControl w:val="0"/>
              <w:numPr>
                <w:ilvl w:val="0"/>
                <w:numId w:val="4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Дневник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учебной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практики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E93CA4" w:rsidRPr="00057CF1" w:rsidRDefault="00E93CA4" w:rsidP="00E93CA4">
            <w:pPr>
              <w:widowControl w:val="0"/>
              <w:numPr>
                <w:ilvl w:val="0"/>
                <w:numId w:val="4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 w:rsidRPr="00057CF1">
              <w:rPr>
                <w:rFonts w:cs="Times New Roman"/>
                <w:bCs/>
              </w:rPr>
              <w:t>Отчет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по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</w:rPr>
              <w:t>учебной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практике</w:t>
            </w:r>
            <w:proofErr w:type="spellEnd"/>
          </w:p>
        </w:tc>
      </w:tr>
      <w:tr w:rsidR="00C94AA6" w:rsidRPr="005771AA" w:rsidTr="00E93CA4">
        <w:tc>
          <w:tcPr>
            <w:tcW w:w="3024" w:type="dxa"/>
            <w:shd w:val="clear" w:color="auto" w:fill="auto"/>
          </w:tcPr>
          <w:p w:rsidR="00C94AA6" w:rsidRPr="0023582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Форма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промежуточной</w:t>
            </w:r>
            <w:proofErr w:type="spellEnd"/>
            <w:r w:rsidRPr="005771AA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71AA">
              <w:rPr>
                <w:rFonts w:eastAsia="Times New Roman" w:cs="Times New Roman"/>
                <w:b/>
                <w:lang w:eastAsia="ru-RU"/>
              </w:rPr>
              <w:t>аттестации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C94AA6" w:rsidRPr="00E923BA" w:rsidRDefault="00C94AA6" w:rsidP="00E92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lang w:val="ru-RU" w:eastAsia="ru-RU"/>
              </w:rPr>
            </w:pPr>
            <w:r w:rsidRPr="005771AA">
              <w:rPr>
                <w:rFonts w:eastAsia="Times New Roman" w:cs="Times New Roman"/>
                <w:lang w:eastAsia="ru-RU"/>
              </w:rPr>
              <w:t>Дифференцированный зачет</w:t>
            </w:r>
          </w:p>
        </w:tc>
      </w:tr>
    </w:tbl>
    <w:p w:rsidR="00C94AA6" w:rsidRPr="005771AA" w:rsidRDefault="00C94AA6" w:rsidP="00FD762E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lang w:eastAsia="ru-RU"/>
        </w:rPr>
      </w:pPr>
    </w:p>
    <w:p w:rsidR="00C94AA6" w:rsidRDefault="00C94AA6"/>
    <w:p w:rsidR="00C94AA6" w:rsidRPr="00C94AA6" w:rsidRDefault="00FD762E" w:rsidP="00FD762E">
      <w:pPr>
        <w:tabs>
          <w:tab w:val="num" w:pos="756"/>
        </w:tabs>
        <w:jc w:val="center"/>
        <w:rPr>
          <w:b/>
          <w:bCs/>
          <w:iCs/>
          <w:lang w:val="ru-RU"/>
        </w:rPr>
      </w:pPr>
      <w:r>
        <w:rPr>
          <w:rFonts w:cs="Times New Roman"/>
          <w:b/>
          <w:lang w:val="ru-RU"/>
        </w:rPr>
        <w:t xml:space="preserve">Производственная </w:t>
      </w:r>
      <w:r w:rsidRPr="00C94AA6">
        <w:rPr>
          <w:rFonts w:cs="Times New Roman"/>
          <w:b/>
          <w:lang w:val="ru-RU"/>
        </w:rPr>
        <w:t>практика</w:t>
      </w:r>
      <w:r>
        <w:rPr>
          <w:rFonts w:cs="Times New Roman"/>
          <w:b/>
          <w:lang w:val="ru-RU"/>
        </w:rPr>
        <w:t xml:space="preserve"> (по профилю специальности) по</w:t>
      </w:r>
      <w:r w:rsidR="00C94AA6" w:rsidRPr="00C94AA6">
        <w:rPr>
          <w:b/>
          <w:bCs/>
          <w:iCs/>
          <w:lang w:val="ru-RU"/>
        </w:rPr>
        <w:t xml:space="preserve"> ПМ.02 </w:t>
      </w:r>
      <w:r>
        <w:rPr>
          <w:b/>
          <w:bCs/>
          <w:iCs/>
          <w:lang w:val="ru-RU"/>
        </w:rPr>
        <w:t>«</w:t>
      </w:r>
      <w:r w:rsidR="00C94AA6" w:rsidRPr="00C94AA6">
        <w:rPr>
          <w:b/>
          <w:bCs/>
          <w:iCs/>
          <w:lang w:val="ru-RU"/>
        </w:rPr>
        <w:t>Организационное обеспечение деятельности учреждений социал</w:t>
      </w:r>
      <w:r w:rsidR="009E02E3">
        <w:rPr>
          <w:b/>
          <w:bCs/>
          <w:iCs/>
          <w:lang w:val="ru-RU"/>
        </w:rPr>
        <w:t>ьной защиты населения и ФПСС РФ»</w:t>
      </w:r>
    </w:p>
    <w:p w:rsidR="00C94AA6" w:rsidRPr="000D6AA4" w:rsidRDefault="00C94AA6" w:rsidP="00B9303B">
      <w:pPr>
        <w:pStyle w:val="afc"/>
        <w:widowControl w:val="0"/>
        <w:spacing w:line="240" w:lineRule="auto"/>
        <w:ind w:left="0" w:firstLine="0"/>
        <w:jc w:val="center"/>
      </w:pPr>
      <w:r w:rsidRPr="000D6AA4">
        <w:t>Авторы-составители: Пономарёв А.В., Кравченко Н.А.</w:t>
      </w:r>
      <w:r>
        <w:t>, Волошин О.В.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6809"/>
      </w:tblGrid>
      <w:tr w:rsidR="00C94AA6" w:rsidRPr="00B8487A" w:rsidTr="00FD762E">
        <w:tc>
          <w:tcPr>
            <w:tcW w:w="1443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D6AA4">
              <w:rPr>
                <w:b/>
                <w:bCs/>
              </w:rPr>
              <w:t>Цель практики</w:t>
            </w:r>
          </w:p>
        </w:tc>
        <w:tc>
          <w:tcPr>
            <w:tcW w:w="3557" w:type="pct"/>
          </w:tcPr>
          <w:p w:rsidR="00C94AA6" w:rsidRPr="000D6AA4" w:rsidRDefault="00C94AA6" w:rsidP="00B9303B">
            <w:pPr>
              <w:jc w:val="both"/>
              <w:rPr>
                <w:color w:val="FF0000"/>
              </w:rPr>
            </w:pPr>
            <w:r w:rsidRPr="00C94AA6">
              <w:rPr>
                <w:lang w:val="ru-RU"/>
              </w:rPr>
              <w:t xml:space="preserve">Производственная практика (по профилю специальности) направлена на формирование у студентов профессиональных навыков и умений в области пенсионного обеспечения и социальной защиты. </w:t>
            </w:r>
            <w:proofErr w:type="spellStart"/>
            <w:r w:rsidRPr="000D6AA4">
              <w:t>Цели</w:t>
            </w:r>
            <w:proofErr w:type="spellEnd"/>
            <w:r w:rsidRPr="000D6AA4">
              <w:t xml:space="preserve"> </w:t>
            </w:r>
            <w:proofErr w:type="spellStart"/>
            <w:r w:rsidRPr="000D6AA4">
              <w:t>практики</w:t>
            </w:r>
            <w:proofErr w:type="spellEnd"/>
            <w:r w:rsidRPr="000D6AA4">
              <w:t xml:space="preserve">: 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/>
              </w:rPr>
              <w:t>изучить и научиться использовать на практике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ФПСС РФ и органов социальной защиты населения.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/>
              </w:rPr>
              <w:t>ознакомиться с системой государственных органов и учреждений социальной защиты населения, ФПСС РФ;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/>
              </w:rPr>
              <w:t>сформировать представление об организационно-управленческих функциях работников органов и учреждений социальной защиты населения, органов ФПСС РФ и приобрести опыт работы в указанной сфере;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/>
              </w:rPr>
              <w:t xml:space="preserve">научиться работать с базами данных </w:t>
            </w:r>
            <w:r w:rsidRPr="00C94AA6">
              <w:rPr>
                <w:lang w:val="ru-RU" w:eastAsia="zh-CN"/>
              </w:rPr>
              <w:t>получателей пенсий, пособий, компенсаций, услуг, льгот и других социальных выплат, а также рассчитывать суммы выплат с применением компьютерных технологий;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 w:eastAsia="zh-CN"/>
              </w:rPr>
              <w:t>получить опыт организации и координации социальной работы, в том числе консультирования граждан и представителей юридических лиц по вопросам пенсионного обеспечения и социальной защиты населения;</w:t>
            </w:r>
          </w:p>
          <w:p w:rsidR="00C94AA6" w:rsidRPr="00C94AA6" w:rsidRDefault="00C94AA6" w:rsidP="00C94A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6" w:firstLine="0"/>
              <w:jc w:val="both"/>
              <w:rPr>
                <w:lang w:val="ru-RU"/>
              </w:rPr>
            </w:pPr>
            <w:r w:rsidRPr="00C94AA6">
              <w:rPr>
                <w:lang w:val="ru-RU" w:eastAsia="zh-CN"/>
              </w:rPr>
              <w:t xml:space="preserve">уметь вести учет лиц, нуждающихся в социальной защите, </w:t>
            </w:r>
            <w:r w:rsidRPr="00C94AA6">
              <w:rPr>
                <w:color w:val="000000"/>
                <w:lang w:val="ru-RU"/>
              </w:rPr>
              <w:t>используя информационно-компьютерные технологии.</w:t>
            </w:r>
          </w:p>
          <w:p w:rsidR="00C94AA6" w:rsidRPr="00C94AA6" w:rsidRDefault="00C94AA6" w:rsidP="00235826">
            <w:pPr>
              <w:ind w:left="76"/>
              <w:jc w:val="both"/>
              <w:rPr>
                <w:lang w:val="ru-RU"/>
              </w:rPr>
            </w:pPr>
            <w:r w:rsidRPr="00C94AA6">
              <w:rPr>
                <w:rFonts w:ascii="TimesNewRomanPSMT" w:hAnsi="TimesNewRomanPSMT" w:cs="TimesNewRomanPSMT"/>
                <w:lang w:val="ru-RU"/>
              </w:rPr>
              <w:t>Производственная практика предназначена для общей ориентации студентов в реальных условиях будущей деятельности по выбранной специальности и получения первичных профессиональных умений и навыков.</w:t>
            </w:r>
          </w:p>
        </w:tc>
      </w:tr>
      <w:tr w:rsidR="00C94AA6" w:rsidRPr="00B8487A" w:rsidTr="00FD762E">
        <w:tc>
          <w:tcPr>
            <w:tcW w:w="1443" w:type="pct"/>
          </w:tcPr>
          <w:p w:rsidR="00C94AA6" w:rsidRPr="000D6AA4" w:rsidRDefault="00C94AA6" w:rsidP="009E02E3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D6AA4">
              <w:rPr>
                <w:rStyle w:val="26"/>
              </w:rPr>
              <w:t xml:space="preserve">Место практики в </w:t>
            </w:r>
            <w:r w:rsidR="009E02E3">
              <w:rPr>
                <w:rStyle w:val="26"/>
              </w:rPr>
              <w:t>ППССЗ</w:t>
            </w:r>
          </w:p>
        </w:tc>
        <w:tc>
          <w:tcPr>
            <w:tcW w:w="3557" w:type="pct"/>
          </w:tcPr>
          <w:p w:rsidR="00C94AA6" w:rsidRPr="007C2E03" w:rsidRDefault="007C2E03" w:rsidP="00B9303B">
            <w:pPr>
              <w:tabs>
                <w:tab w:val="left" w:pos="7770"/>
              </w:tabs>
              <w:jc w:val="both"/>
              <w:rPr>
                <w:lang w:val="ru-RU"/>
              </w:rPr>
            </w:pPr>
            <w:r w:rsidRPr="007C2E03">
              <w:rPr>
                <w:lang w:val="ru-RU"/>
              </w:rPr>
              <w:t>Производственная практика (по профилю специальности) является частью ППССЗ по специальности 40.02.01 «Право и организация социального обеспечения» в рамках освоения профессионального модуля ПМ-02 «Организационное обеспечение деятельности учреждений социальной защиты населения и ФПСС РФ»</w:t>
            </w:r>
          </w:p>
        </w:tc>
      </w:tr>
      <w:tr w:rsidR="00C94AA6" w:rsidRPr="00B8487A" w:rsidTr="00FD762E">
        <w:tc>
          <w:tcPr>
            <w:tcW w:w="1443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rStyle w:val="26"/>
              </w:rPr>
            </w:pPr>
            <w:r w:rsidRPr="000D6AA4">
              <w:rPr>
                <w:rStyle w:val="26"/>
              </w:rPr>
              <w:t>Место и время проведения практики</w:t>
            </w:r>
          </w:p>
        </w:tc>
        <w:tc>
          <w:tcPr>
            <w:tcW w:w="3557" w:type="pct"/>
          </w:tcPr>
          <w:p w:rsidR="00965338" w:rsidRPr="00EE049A" w:rsidRDefault="00965338" w:rsidP="00965338">
            <w:pPr>
              <w:tabs>
                <w:tab w:val="left" w:pos="7770"/>
              </w:tabs>
              <w:jc w:val="both"/>
              <w:rPr>
                <w:lang w:val="ru-RU"/>
              </w:rPr>
            </w:pPr>
            <w:r w:rsidRPr="00EE049A">
              <w:rPr>
                <w:rStyle w:val="27"/>
                <w:sz w:val="24"/>
                <w:szCs w:val="24"/>
              </w:rPr>
              <w:t xml:space="preserve">Студенты имеют возможность проходить практику в профильных организациях и учреждениях на основании договоров, заключенных Филиалом 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>ДВФ ФГБОУВО «РГУП»</w:t>
            </w:r>
            <w:r w:rsidRPr="00EE049A">
              <w:rPr>
                <w:rStyle w:val="27"/>
                <w:sz w:val="24"/>
                <w:szCs w:val="24"/>
              </w:rPr>
              <w:t xml:space="preserve">, а также в иных организациях в соответствии с локальными актами Университета. Среди мест прохождения практики: </w:t>
            </w:r>
            <w:r w:rsidRPr="00EE049A">
              <w:rPr>
                <w:lang w:val="ru-RU"/>
              </w:rPr>
              <w:t xml:space="preserve">Администрация города Хабаровска, Краевое государственное </w:t>
            </w:r>
            <w:r w:rsidRPr="00EE049A">
              <w:rPr>
                <w:lang w:val="ru-RU"/>
              </w:rPr>
              <w:lastRenderedPageBreak/>
              <w:t xml:space="preserve">казенное учреждение «Центр социальной поддержки населения по г. Хабаровску», Министерство социальной  защиты Хабаровского края, Уполномоченный по правам ребенка в Хабаровском крае, Уполномоченный по правам человека в Хабаровском крае, Отделение Фонда пенсионного и социального страхования  Российской Федерации по Хабаровскому краю и Еврейской автономной области, Управление Судебного департамента в Хабаровском крае, Управление Судебного департамента в Амурской области, Управление Судебного департамента в Еврейской автономной области, Управление Судебного департамента в Камчатском крае, Управление Судебного департамента в Приморском крае, Управление Судебного департамента в Сахалинской области, Комитет Правительства Хабаровского  края по обеспечению деятельности мировых судей, государственных нотариусов и административных комиссий, Хабаровский краевой суд, 1-ый Восточный окружной военный суд, Арбитражный суд Хабаровского края, Арбитражный суд Сахалинской области, Арбитражный суд Дальневосточного округа, Шестой арбитражный </w:t>
            </w:r>
            <w:r>
              <w:rPr>
                <w:lang w:val="ru-RU"/>
              </w:rPr>
              <w:t>апелляционный суд</w:t>
            </w:r>
            <w:r w:rsidRPr="00EE049A">
              <w:rPr>
                <w:lang w:val="ru-RU"/>
              </w:rPr>
              <w:t>, Правительство Приморского края, Приморский краевой суд, Главное управление Федеральной службы судебных приставов по Хабаровскому краю и Еврейской автономной области.</w:t>
            </w:r>
          </w:p>
          <w:p w:rsidR="002D58BD" w:rsidRPr="00C94AA6" w:rsidRDefault="00965338" w:rsidP="00965338">
            <w:pPr>
              <w:jc w:val="both"/>
              <w:rPr>
                <w:lang w:val="ru-RU"/>
              </w:rPr>
            </w:pP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Производственная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практика пр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едусмотрена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в 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5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семестре и ее продолжительность составляет 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2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недели.</w:t>
            </w:r>
          </w:p>
        </w:tc>
      </w:tr>
      <w:tr w:rsidR="00C94AA6" w:rsidRPr="000D6AA4" w:rsidTr="00FD762E">
        <w:tc>
          <w:tcPr>
            <w:tcW w:w="1443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rStyle w:val="26"/>
              </w:rPr>
            </w:pPr>
            <w:r w:rsidRPr="000D6AA4">
              <w:rPr>
                <w:rStyle w:val="26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3557" w:type="pct"/>
          </w:tcPr>
          <w:p w:rsidR="00C94AA6" w:rsidRPr="000D6AA4" w:rsidRDefault="00C94AA6" w:rsidP="00B9303B">
            <w:pPr>
              <w:tabs>
                <w:tab w:val="left" w:pos="7770"/>
              </w:tabs>
              <w:jc w:val="both"/>
              <w:rPr>
                <w:rStyle w:val="27"/>
              </w:rPr>
            </w:pPr>
            <w:r w:rsidRPr="000D6AA4">
              <w:rPr>
                <w:rStyle w:val="27"/>
              </w:rPr>
              <w:t xml:space="preserve">ПК 2.1 - ПК 2.3 </w:t>
            </w:r>
          </w:p>
        </w:tc>
      </w:tr>
      <w:tr w:rsidR="00C94AA6" w:rsidRPr="00B8487A" w:rsidTr="00FD762E">
        <w:trPr>
          <w:trHeight w:val="614"/>
        </w:trPr>
        <w:tc>
          <w:tcPr>
            <w:tcW w:w="1443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D6AA4"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3557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</w:pPr>
            <w:r w:rsidRPr="000D6AA4">
              <w:t>Общая трудоемкость составляет 3 зачетных единицы, 2 недели</w:t>
            </w:r>
          </w:p>
        </w:tc>
      </w:tr>
      <w:tr w:rsidR="00E93CA4" w:rsidRPr="00057CF1" w:rsidTr="00FD762E">
        <w:trPr>
          <w:trHeight w:val="614"/>
        </w:trPr>
        <w:tc>
          <w:tcPr>
            <w:tcW w:w="1443" w:type="pct"/>
          </w:tcPr>
          <w:p w:rsidR="00E93CA4" w:rsidRPr="000D6AA4" w:rsidRDefault="00E93CA4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D6AA4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3557" w:type="pct"/>
          </w:tcPr>
          <w:p w:rsidR="00E93CA4" w:rsidRDefault="00E93CA4" w:rsidP="00E93CA4">
            <w:pPr>
              <w:widowControl w:val="0"/>
              <w:numPr>
                <w:ilvl w:val="0"/>
                <w:numId w:val="5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Характеристика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</w:p>
          <w:p w:rsidR="00E93CA4" w:rsidRPr="00057CF1" w:rsidRDefault="00E93CA4" w:rsidP="00E93CA4">
            <w:pPr>
              <w:widowControl w:val="0"/>
              <w:numPr>
                <w:ilvl w:val="0"/>
                <w:numId w:val="5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Дневник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учебной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практики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E93CA4" w:rsidRPr="00057CF1" w:rsidRDefault="00E93CA4" w:rsidP="00E93CA4">
            <w:pPr>
              <w:widowControl w:val="0"/>
              <w:numPr>
                <w:ilvl w:val="0"/>
                <w:numId w:val="5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 w:rsidRPr="00057CF1">
              <w:rPr>
                <w:rFonts w:cs="Times New Roman"/>
                <w:bCs/>
              </w:rPr>
              <w:t>Отчет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по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</w:rPr>
              <w:t>учебной</w:t>
            </w:r>
            <w:proofErr w:type="spellEnd"/>
            <w:r w:rsidRPr="00057CF1">
              <w:rPr>
                <w:rFonts w:cs="Times New Roman"/>
                <w:bCs/>
              </w:rPr>
              <w:t xml:space="preserve"> </w:t>
            </w:r>
            <w:proofErr w:type="spellStart"/>
            <w:r w:rsidRPr="00057CF1">
              <w:rPr>
                <w:rFonts w:cs="Times New Roman"/>
                <w:bCs/>
              </w:rPr>
              <w:t>практике</w:t>
            </w:r>
            <w:proofErr w:type="spellEnd"/>
          </w:p>
        </w:tc>
      </w:tr>
      <w:tr w:rsidR="00C94AA6" w:rsidRPr="000D6AA4" w:rsidTr="00FD762E">
        <w:trPr>
          <w:trHeight w:val="614"/>
        </w:trPr>
        <w:tc>
          <w:tcPr>
            <w:tcW w:w="1443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D6AA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3557" w:type="pct"/>
          </w:tcPr>
          <w:p w:rsidR="00C94AA6" w:rsidRPr="000D6AA4" w:rsidRDefault="00C94AA6" w:rsidP="00B9303B">
            <w:pPr>
              <w:pStyle w:val="afc"/>
              <w:widowControl w:val="0"/>
              <w:spacing w:line="240" w:lineRule="auto"/>
              <w:ind w:left="0" w:firstLine="0"/>
            </w:pPr>
            <w:r w:rsidRPr="000D6AA4">
              <w:t xml:space="preserve">Дифференцированный </w:t>
            </w:r>
            <w:r w:rsidRPr="000D6AA4">
              <w:rPr>
                <w:iCs/>
              </w:rPr>
              <w:t>зачет</w:t>
            </w:r>
          </w:p>
        </w:tc>
      </w:tr>
    </w:tbl>
    <w:p w:rsidR="00C94AA6" w:rsidRPr="000D6AA4" w:rsidRDefault="00C94AA6" w:rsidP="00B930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4AA6" w:rsidRDefault="00C94AA6"/>
    <w:p w:rsidR="009E02E3" w:rsidRPr="00C94AA6" w:rsidRDefault="009E02E3" w:rsidP="009E02E3">
      <w:pPr>
        <w:tabs>
          <w:tab w:val="num" w:pos="756"/>
        </w:tabs>
        <w:jc w:val="center"/>
        <w:rPr>
          <w:b/>
          <w:bCs/>
          <w:iCs/>
          <w:lang w:val="ru-RU"/>
        </w:rPr>
      </w:pPr>
      <w:r>
        <w:rPr>
          <w:rFonts w:cs="Times New Roman"/>
          <w:b/>
          <w:lang w:val="ru-RU"/>
        </w:rPr>
        <w:t xml:space="preserve">Производственная </w:t>
      </w:r>
      <w:r w:rsidRPr="00C94AA6">
        <w:rPr>
          <w:rFonts w:cs="Times New Roman"/>
          <w:b/>
          <w:lang w:val="ru-RU"/>
        </w:rPr>
        <w:t>практика</w:t>
      </w:r>
      <w:r>
        <w:rPr>
          <w:rFonts w:cs="Times New Roman"/>
          <w:b/>
          <w:lang w:val="ru-RU"/>
        </w:rPr>
        <w:t xml:space="preserve"> (преддипломная) по</w:t>
      </w:r>
      <w:r w:rsidRPr="00C94AA6">
        <w:rPr>
          <w:b/>
          <w:bCs/>
          <w:iCs/>
          <w:lang w:val="ru-RU"/>
        </w:rPr>
        <w:t xml:space="preserve"> ПМ.02 </w:t>
      </w:r>
      <w:r>
        <w:rPr>
          <w:b/>
          <w:bCs/>
          <w:iCs/>
          <w:lang w:val="ru-RU"/>
        </w:rPr>
        <w:t>«</w:t>
      </w:r>
      <w:r w:rsidRPr="00C94AA6">
        <w:rPr>
          <w:b/>
          <w:bCs/>
          <w:iCs/>
          <w:lang w:val="ru-RU"/>
        </w:rPr>
        <w:t>Организационное обеспечение деятельности учреждений социал</w:t>
      </w:r>
      <w:r>
        <w:rPr>
          <w:b/>
          <w:bCs/>
          <w:iCs/>
          <w:lang w:val="ru-RU"/>
        </w:rPr>
        <w:t>ьной защиты населения и ФПСС РФ»</w:t>
      </w:r>
    </w:p>
    <w:p w:rsidR="00C94AA6" w:rsidRPr="00C94AA6" w:rsidRDefault="00C94AA6" w:rsidP="00C94A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 w:cs="Times New Roman"/>
          <w:b/>
          <w:lang w:val="ru-RU" w:eastAsia="ru-RU"/>
        </w:rPr>
      </w:pPr>
      <w:r w:rsidRPr="00C94AA6">
        <w:rPr>
          <w:rFonts w:eastAsia="Times New Roman" w:cs="Times New Roman"/>
          <w:b/>
          <w:lang w:val="ru-RU" w:eastAsia="ru-RU"/>
        </w:rPr>
        <w:t xml:space="preserve">Составители: </w:t>
      </w:r>
      <w:proofErr w:type="spellStart"/>
      <w:r w:rsidRPr="00C94AA6">
        <w:rPr>
          <w:rFonts w:cs="Times New Roman"/>
          <w:lang w:val="ru-RU"/>
        </w:rPr>
        <w:t>Кручек</w:t>
      </w:r>
      <w:proofErr w:type="spellEnd"/>
      <w:r w:rsidRPr="00C94AA6">
        <w:rPr>
          <w:rFonts w:cs="Times New Roman"/>
          <w:lang w:val="ru-RU"/>
        </w:rPr>
        <w:t xml:space="preserve"> И.В., Волошин О.В.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3"/>
      </w:tblGrid>
      <w:tr w:rsidR="00C94AA6" w:rsidRPr="00B8487A" w:rsidTr="00C94AA6">
        <w:tc>
          <w:tcPr>
            <w:tcW w:w="3108" w:type="dxa"/>
            <w:shd w:val="clear" w:color="auto" w:fill="auto"/>
          </w:tcPr>
          <w:p w:rsidR="00C94AA6" w:rsidRPr="004C7FA9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Цель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</w:p>
          <w:p w:rsidR="00C94AA6" w:rsidRPr="004C7FA9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6463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 xml:space="preserve">Комплексное освоение студентами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Производственная практика (преддипломная)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</w:t>
            </w:r>
            <w:r w:rsidRPr="00C94AA6">
              <w:rPr>
                <w:rFonts w:eastAsia="Times New Roman" w:cs="Times New Roman"/>
                <w:lang w:val="ru-RU" w:eastAsia="ru-RU"/>
              </w:rPr>
              <w:lastRenderedPageBreak/>
              <w:t xml:space="preserve">квалификационной работы в организациях различных организационно-правовых форм. </w:t>
            </w:r>
          </w:p>
          <w:p w:rsidR="00C94AA6" w:rsidRPr="00B9303B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>Целью практики является 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C94AA6" w:rsidRPr="00B8487A" w:rsidTr="00C94AA6">
        <w:tc>
          <w:tcPr>
            <w:tcW w:w="3108" w:type="dxa"/>
            <w:shd w:val="clear" w:color="auto" w:fill="auto"/>
          </w:tcPr>
          <w:p w:rsidR="00C94AA6" w:rsidRPr="004C7FA9" w:rsidRDefault="00C94AA6" w:rsidP="009E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lastRenderedPageBreak/>
              <w:t>Место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в   </w:t>
            </w:r>
            <w:r w:rsidR="009E02E3">
              <w:rPr>
                <w:rFonts w:eastAsia="Times New Roman" w:cs="Times New Roman"/>
                <w:b/>
                <w:lang w:val="ru-RU" w:eastAsia="ru-RU"/>
              </w:rPr>
              <w:t>ППССЗ</w:t>
            </w:r>
          </w:p>
        </w:tc>
        <w:tc>
          <w:tcPr>
            <w:tcW w:w="6463" w:type="dxa"/>
            <w:shd w:val="clear" w:color="auto" w:fill="auto"/>
          </w:tcPr>
          <w:p w:rsidR="002D58BD" w:rsidRPr="00EF0289" w:rsidRDefault="00EF0289" w:rsidP="008D07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EF0289">
              <w:rPr>
                <w:lang w:val="ru-RU"/>
              </w:rPr>
              <w:t xml:space="preserve">Производственная практика (преддипломная) проводится, в соответствии с утвержденным учебным планом, после освоения программы теоретического и практического курсов и сдачи студентами всех видов промежуточной аттестации, предусмотренных учебным планом в рамках </w:t>
            </w:r>
            <w:r w:rsidRPr="00EF0289">
              <w:rPr>
                <w:color w:val="000000"/>
                <w:lang w:val="ru-RU"/>
              </w:rPr>
              <w:t>профессиональных модулей ПМ 01</w:t>
            </w:r>
            <w:r w:rsidRPr="00EF0289">
              <w:rPr>
                <w:lang w:val="ru-RU"/>
              </w:rPr>
              <w:t>«Обеспечение реализации прав граждан в сфере пенсионного обеспечения и социальной защиты»</w:t>
            </w:r>
            <w:r w:rsidRPr="00EF0289">
              <w:rPr>
                <w:color w:val="000000"/>
                <w:lang w:val="ru-RU"/>
              </w:rPr>
              <w:t xml:space="preserve">, ПМ 02 </w:t>
            </w:r>
            <w:r w:rsidRPr="00EF0289">
              <w:rPr>
                <w:lang w:val="ru-RU"/>
              </w:rPr>
      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Федерации», </w:t>
            </w:r>
            <w:r w:rsidRPr="00EF0289">
              <w:rPr>
                <w:color w:val="000000"/>
                <w:lang w:val="ru-RU"/>
              </w:rPr>
              <w:t xml:space="preserve"> </w:t>
            </w:r>
            <w:r w:rsidR="008D0727" w:rsidRPr="00C14358">
              <w:rPr>
                <w:color w:val="000000"/>
                <w:lang w:val="ru-RU"/>
              </w:rPr>
              <w:t xml:space="preserve">является обязательной частью </w:t>
            </w:r>
            <w:r w:rsidR="008D0727" w:rsidRPr="00EA400D">
              <w:rPr>
                <w:lang w:val="ru-RU"/>
              </w:rPr>
              <w:t>программы подготовки специалистов среднего звена (ППССЗ)</w:t>
            </w:r>
            <w:r w:rsidR="008D0727">
              <w:rPr>
                <w:lang w:val="ru-RU"/>
              </w:rPr>
              <w:t xml:space="preserve"> </w:t>
            </w:r>
            <w:r w:rsidR="008D0727" w:rsidRPr="00EA400D">
              <w:rPr>
                <w:lang w:val="ru-RU"/>
              </w:rPr>
              <w:t>в соответствии с ФГОС СПО по</w:t>
            </w:r>
            <w:r w:rsidR="008D0727">
              <w:rPr>
                <w:lang w:val="ru-RU"/>
              </w:rPr>
              <w:t xml:space="preserve"> </w:t>
            </w:r>
            <w:r w:rsidR="008D0727" w:rsidRPr="00C14358">
              <w:rPr>
                <w:color w:val="000000"/>
                <w:lang w:val="ru-RU"/>
              </w:rPr>
              <w:t xml:space="preserve">специальности </w:t>
            </w:r>
            <w:r w:rsidR="0037580E">
              <w:rPr>
                <w:color w:val="000000"/>
                <w:lang w:val="ru-RU"/>
              </w:rPr>
              <w:t xml:space="preserve">   </w:t>
            </w:r>
            <w:r w:rsidRPr="00EF0289">
              <w:rPr>
                <w:lang w:val="ru-RU"/>
              </w:rPr>
              <w:t>40.02.01 Право и организация социального обеспечения</w:t>
            </w:r>
          </w:p>
        </w:tc>
      </w:tr>
      <w:tr w:rsidR="00C94AA6" w:rsidRPr="00B8487A" w:rsidTr="00C94AA6">
        <w:tc>
          <w:tcPr>
            <w:tcW w:w="3108" w:type="dxa"/>
            <w:shd w:val="clear" w:color="auto" w:fill="auto"/>
          </w:tcPr>
          <w:p w:rsidR="00C94AA6" w:rsidRPr="004C7FA9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Место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время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проведения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практики</w:t>
            </w:r>
          </w:p>
          <w:p w:rsidR="00C94AA6" w:rsidRPr="004C7FA9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6463" w:type="dxa"/>
            <w:shd w:val="clear" w:color="auto" w:fill="auto"/>
          </w:tcPr>
          <w:p w:rsidR="00965338" w:rsidRPr="00EE049A" w:rsidRDefault="00965338" w:rsidP="00965338">
            <w:pPr>
              <w:tabs>
                <w:tab w:val="left" w:pos="7770"/>
              </w:tabs>
              <w:jc w:val="both"/>
              <w:rPr>
                <w:lang w:val="ru-RU"/>
              </w:rPr>
            </w:pPr>
            <w:r w:rsidRPr="00EE049A">
              <w:rPr>
                <w:rStyle w:val="27"/>
                <w:sz w:val="24"/>
                <w:szCs w:val="24"/>
              </w:rPr>
              <w:t xml:space="preserve">Студенты имеют возможность проходить практику в профильных организациях и учреждениях на основании договоров, заключенных Филиалом 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>ДВФ ФГБОУВО «РГУП»</w:t>
            </w:r>
            <w:r w:rsidRPr="00EE049A">
              <w:rPr>
                <w:rStyle w:val="27"/>
                <w:sz w:val="24"/>
                <w:szCs w:val="24"/>
              </w:rPr>
              <w:t xml:space="preserve">, а также в иных организациях в соответствии с локальными актами Университета. Среди мест прохождения практики: </w:t>
            </w:r>
            <w:r w:rsidRPr="00EE049A">
              <w:rPr>
                <w:lang w:val="ru-RU"/>
              </w:rPr>
              <w:t xml:space="preserve">Администрация города Хабаровска, Краевое государственное казенное учреждение «Центр социальной поддержки населения по г. Хабаровску», Министерство социальной  защиты Хабаровского края, Уполномоченный по правам ребенка в Хабаровском крае, Уполномоченный по правам человека в Хабаровском крае, Отделение Фонда пенсионного и социального страхования  Российской Федерации по Хабаровскому краю и Еврейской автономной области, Управление Судебного департамента в Хабаровском крае, Управление Судебного департамента в Амурской области, Управление Судебного департамента в Еврейской автономной области, Управление Судебного департамента в Камчатском крае, Управление Судебного департамента в Приморском крае, Управление Судебного департамента в Сахалинской области, Комитет Правительства Хабаровского  края по обеспечению деятельности мировых судей, государственных нотариусов и административных комиссий, Хабаровский краевой суд, 1-ый Восточный окружной военный суд, Арбитражный суд Хабаровского края, Арбитражный суд Сахалинской области, Арбитражный суд Дальневосточного округа, Шестой арбитражный </w:t>
            </w:r>
            <w:r>
              <w:rPr>
                <w:lang w:val="ru-RU"/>
              </w:rPr>
              <w:t>апелляционный суд</w:t>
            </w:r>
            <w:r w:rsidRPr="00EE049A">
              <w:rPr>
                <w:lang w:val="ru-RU"/>
              </w:rPr>
              <w:t>, Правительство Приморского края, Приморский краевой суд, Главное управление Федеральной службы судебных приставов по Хабаровскому краю и Еврейской автономной области.</w:t>
            </w:r>
          </w:p>
          <w:p w:rsidR="00C94AA6" w:rsidRPr="00C94AA6" w:rsidRDefault="00965338" w:rsidP="009653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Преддипломная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практика пр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едусмотрена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в 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6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семестре и ее продолжительность составляет </w:t>
            </w:r>
            <w:r>
              <w:rPr>
                <w:rFonts w:eastAsia="Arial Unicode MS" w:cs="Times New Roman"/>
                <w:color w:val="000000"/>
                <w:lang w:val="ru-RU" w:eastAsia="ru-RU" w:bidi="ru-RU"/>
              </w:rPr>
              <w:t>4</w:t>
            </w:r>
            <w:r w:rsidRPr="00EE049A">
              <w:rPr>
                <w:rFonts w:eastAsia="Arial Unicode MS" w:cs="Times New Roman"/>
                <w:color w:val="000000"/>
                <w:lang w:val="ru-RU" w:eastAsia="ru-RU" w:bidi="ru-RU"/>
              </w:rPr>
              <w:t xml:space="preserve"> недели.</w:t>
            </w:r>
          </w:p>
        </w:tc>
      </w:tr>
      <w:tr w:rsidR="00C94AA6" w:rsidRPr="00B8487A" w:rsidTr="00C94AA6">
        <w:tc>
          <w:tcPr>
            <w:tcW w:w="3108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 w:rsidRPr="00C94AA6">
              <w:rPr>
                <w:rFonts w:eastAsia="Times New Roman" w:cs="Times New Roman"/>
                <w:b/>
                <w:lang w:val="ru-RU" w:eastAsia="ru-RU"/>
              </w:rPr>
              <w:lastRenderedPageBreak/>
              <w:t>Компетенции, формируемые в результате прохождения практики</w:t>
            </w:r>
          </w:p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6463" w:type="dxa"/>
            <w:shd w:val="clear" w:color="auto" w:fill="auto"/>
          </w:tcPr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1.</w:t>
            </w:r>
            <w:r w:rsidRPr="00C94AA6">
              <w:rPr>
                <w:rFonts w:eastAsia="Times New Roman" w:cs="Times New Roman"/>
                <w:lang w:val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2.</w:t>
            </w:r>
            <w:r w:rsidRPr="00C94AA6">
              <w:rPr>
                <w:rFonts w:eastAsia="Times New Roman" w:cs="Times New Roman"/>
                <w:lang w:val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3.</w:t>
            </w:r>
            <w:r w:rsidRPr="00C94AA6">
              <w:rPr>
                <w:rFonts w:eastAsia="Times New Roman" w:cs="Times New Roman"/>
                <w:lang w:val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4.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5.</w:t>
            </w:r>
            <w:r w:rsidRPr="00C94AA6">
              <w:rPr>
                <w:rFonts w:eastAsia="Times New Roman" w:cs="Times New Roman"/>
                <w:lang w:val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6.</w:t>
            </w:r>
            <w:r w:rsidRPr="00C94AA6">
              <w:rPr>
                <w:rFonts w:eastAsia="Times New Roman" w:cs="Times New Roman"/>
                <w:lang w:val="ru-RU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7.</w:t>
            </w:r>
            <w:r w:rsidRPr="00C94AA6">
              <w:rPr>
                <w:rFonts w:eastAsia="Times New Roman" w:cs="Times New Roman"/>
                <w:lang w:val="ru-RU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8.</w:t>
            </w:r>
            <w:r w:rsidRPr="00C94AA6">
              <w:rPr>
                <w:rFonts w:eastAsia="Times New Roman" w:cs="Times New Roman"/>
                <w:lang w:val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9.</w:t>
            </w:r>
            <w:r w:rsidRPr="00C94AA6">
              <w:rPr>
                <w:rFonts w:eastAsia="Times New Roman" w:cs="Times New Roman"/>
                <w:lang w:val="ru-RU"/>
              </w:rPr>
              <w:tab/>
              <w:t>Ориентироваться в условиях постоянного изменения правовой базы.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 xml:space="preserve">ОК 10. 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основы здорового образа жизни, требования охраны труда.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11.</w:t>
            </w:r>
            <w:r w:rsidRPr="00C94AA6">
              <w:rPr>
                <w:rFonts w:eastAsia="Times New Roman" w:cs="Times New Roman"/>
                <w:lang w:val="ru-RU"/>
              </w:rPr>
              <w:tab/>
              <w:t>Соблюдать деловой этикет, культуру и психологические основы общения, нормы и правила поведения.</w:t>
            </w:r>
          </w:p>
          <w:p w:rsidR="009E2A5A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ОК 12.</w:t>
            </w:r>
            <w:r w:rsidRPr="00C94AA6">
              <w:rPr>
                <w:rFonts w:eastAsia="Times New Roman" w:cs="Times New Roman"/>
                <w:lang w:val="ru-RU"/>
              </w:rPr>
              <w:tab/>
              <w:t>Проявлять нетерпимость к коррупционному поведению.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1.1.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1.2.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прием граждан по вопросам пенсионного обеспечения и социальной защиты.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1.3.</w:t>
            </w:r>
            <w:r w:rsidRPr="00C94AA6">
              <w:rPr>
                <w:rFonts w:eastAsia="Times New Roman" w:cs="Times New Roman"/>
                <w:lang w:val="ru-RU"/>
              </w:rPr>
              <w:tab/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1.4.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1.5.</w:t>
            </w:r>
            <w:r w:rsidRPr="00C94AA6">
              <w:rPr>
                <w:rFonts w:eastAsia="Times New Roman" w:cs="Times New Roman"/>
                <w:lang w:val="ru-RU"/>
              </w:rPr>
              <w:tab/>
              <w:t>Осуществлять формирование и хранение дел получателей пенсий, пособий и других социальных выплат.</w:t>
            </w:r>
          </w:p>
          <w:p w:rsidR="009E2A5A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/>
              </w:rPr>
            </w:pPr>
            <w:r w:rsidRPr="00C94AA6">
              <w:rPr>
                <w:rFonts w:eastAsia="Times New Roman" w:cs="Times New Roman"/>
                <w:lang w:val="ru-RU"/>
              </w:rPr>
              <w:t>ПК 1.6.</w:t>
            </w:r>
            <w:r w:rsidRPr="00C94AA6">
              <w:rPr>
                <w:rFonts w:eastAsia="Times New Roman" w:cs="Times New Roman"/>
                <w:lang w:val="ru-RU"/>
              </w:rPr>
              <w:tab/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9E2A5A" w:rsidRPr="00D37BDF" w:rsidRDefault="009E2A5A" w:rsidP="009E2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 xml:space="preserve">ПК 2.1. Поддерживать базы данных получателей пенсий, пособий, компенсаций и других социальных выплат, а </w:t>
            </w:r>
            <w:r w:rsidRPr="00D3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услуг и льгот в актуальном состоянии.</w:t>
            </w:r>
          </w:p>
          <w:p w:rsidR="009E2A5A" w:rsidRDefault="009E2A5A" w:rsidP="009E2A5A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94AA6" w:rsidRPr="00C94AA6" w:rsidRDefault="009E2A5A" w:rsidP="009E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color w:val="000000"/>
                <w:lang w:val="ru-RU" w:eastAsia="ru-RU" w:bidi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C94AA6" w:rsidRPr="00B8487A" w:rsidTr="00C94AA6">
        <w:tc>
          <w:tcPr>
            <w:tcW w:w="3108" w:type="dxa"/>
            <w:shd w:val="clear" w:color="auto" w:fill="auto"/>
          </w:tcPr>
          <w:p w:rsidR="00C94AA6" w:rsidRPr="00C94AA6" w:rsidRDefault="00B9303B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lastRenderedPageBreak/>
              <w:t xml:space="preserve"> </w:t>
            </w:r>
            <w:r w:rsidR="00C94AA6">
              <w:rPr>
                <w:rFonts w:eastAsia="Times New Roman" w:cs="Times New Roman"/>
                <w:b/>
                <w:lang w:val="ru-RU" w:eastAsia="ru-RU"/>
              </w:rPr>
              <w:t>О</w:t>
            </w:r>
            <w:proofErr w:type="spellStart"/>
            <w:r w:rsidR="00C94AA6" w:rsidRPr="004C7FA9">
              <w:rPr>
                <w:rFonts w:eastAsia="Times New Roman" w:cs="Times New Roman"/>
                <w:b/>
                <w:lang w:eastAsia="ru-RU"/>
              </w:rPr>
              <w:t>бщая</w:t>
            </w:r>
            <w:proofErr w:type="spellEnd"/>
            <w:r w:rsidR="00C94AA6"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C94AA6" w:rsidRPr="004C7FA9">
              <w:rPr>
                <w:rFonts w:eastAsia="Times New Roman" w:cs="Times New Roman"/>
                <w:b/>
                <w:lang w:eastAsia="ru-RU"/>
              </w:rPr>
              <w:t>трудоемкость</w:t>
            </w:r>
            <w:proofErr w:type="spellEnd"/>
            <w:r w:rsidR="00C94AA6"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C94AA6" w:rsidRPr="004C7FA9">
              <w:rPr>
                <w:rFonts w:eastAsia="Times New Roman" w:cs="Times New Roman"/>
                <w:b/>
                <w:lang w:eastAsia="ru-RU"/>
              </w:rPr>
              <w:t>практики</w:t>
            </w:r>
            <w:proofErr w:type="spellEnd"/>
          </w:p>
        </w:tc>
        <w:tc>
          <w:tcPr>
            <w:tcW w:w="6463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C94AA6">
              <w:rPr>
                <w:rFonts w:eastAsia="Times New Roman" w:cs="Times New Roman"/>
                <w:lang w:val="ru-RU" w:eastAsia="ru-RU"/>
              </w:rPr>
              <w:t>Трудоемкость производственной практики (преддипломной) составляет: 4 недели;</w:t>
            </w:r>
          </w:p>
        </w:tc>
      </w:tr>
      <w:tr w:rsidR="00C94AA6" w:rsidRPr="00057CF1" w:rsidTr="00C94AA6">
        <w:tc>
          <w:tcPr>
            <w:tcW w:w="3108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Формы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отчетности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по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практике</w:t>
            </w:r>
            <w:proofErr w:type="spellEnd"/>
          </w:p>
        </w:tc>
        <w:tc>
          <w:tcPr>
            <w:tcW w:w="6463" w:type="dxa"/>
            <w:shd w:val="clear" w:color="auto" w:fill="auto"/>
          </w:tcPr>
          <w:p w:rsidR="00E93CA4" w:rsidRDefault="00E93CA4" w:rsidP="00E93CA4">
            <w:pPr>
              <w:widowControl w:val="0"/>
              <w:numPr>
                <w:ilvl w:val="0"/>
                <w:numId w:val="6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Характеристика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</w:p>
          <w:p w:rsidR="00E93CA4" w:rsidRPr="00E93CA4" w:rsidRDefault="00E93CA4" w:rsidP="00E93CA4">
            <w:pPr>
              <w:widowControl w:val="0"/>
              <w:numPr>
                <w:ilvl w:val="0"/>
                <w:numId w:val="6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Дневник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учебной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практики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C94AA6" w:rsidRPr="00E93CA4" w:rsidRDefault="00E93CA4" w:rsidP="00E93CA4">
            <w:pPr>
              <w:widowControl w:val="0"/>
              <w:numPr>
                <w:ilvl w:val="0"/>
                <w:numId w:val="6"/>
              </w:numPr>
              <w:tabs>
                <w:tab w:val="num" w:pos="7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proofErr w:type="spellStart"/>
            <w:r w:rsidRPr="00E93CA4">
              <w:rPr>
                <w:rFonts w:cs="Times New Roman"/>
                <w:bCs/>
              </w:rPr>
              <w:t>Отчет</w:t>
            </w:r>
            <w:proofErr w:type="spellEnd"/>
            <w:r w:rsidRPr="00E93CA4">
              <w:rPr>
                <w:rFonts w:cs="Times New Roman"/>
                <w:bCs/>
              </w:rPr>
              <w:t xml:space="preserve"> </w:t>
            </w:r>
            <w:proofErr w:type="spellStart"/>
            <w:r w:rsidRPr="00E93CA4">
              <w:rPr>
                <w:rFonts w:cs="Times New Roman"/>
                <w:bCs/>
              </w:rPr>
              <w:t>по</w:t>
            </w:r>
            <w:proofErr w:type="spellEnd"/>
            <w:r w:rsidRPr="00E93CA4">
              <w:rPr>
                <w:rFonts w:cs="Times New Roman"/>
                <w:bCs/>
              </w:rPr>
              <w:t xml:space="preserve"> </w:t>
            </w:r>
            <w:proofErr w:type="spellStart"/>
            <w:r w:rsidRPr="00E93CA4">
              <w:rPr>
                <w:rFonts w:cs="Times New Roman"/>
              </w:rPr>
              <w:t>учебной</w:t>
            </w:r>
            <w:proofErr w:type="spellEnd"/>
            <w:r w:rsidRPr="00E93CA4">
              <w:rPr>
                <w:rFonts w:cs="Times New Roman"/>
                <w:bCs/>
              </w:rPr>
              <w:t xml:space="preserve"> </w:t>
            </w:r>
            <w:proofErr w:type="spellStart"/>
            <w:r w:rsidRPr="00E93CA4">
              <w:rPr>
                <w:rFonts w:cs="Times New Roman"/>
                <w:bCs/>
              </w:rPr>
              <w:t>практике</w:t>
            </w:r>
            <w:proofErr w:type="spellEnd"/>
          </w:p>
        </w:tc>
      </w:tr>
      <w:tr w:rsidR="00C94AA6" w:rsidRPr="004C7FA9" w:rsidTr="00C94AA6">
        <w:tc>
          <w:tcPr>
            <w:tcW w:w="3108" w:type="dxa"/>
            <w:shd w:val="clear" w:color="auto" w:fill="auto"/>
          </w:tcPr>
          <w:p w:rsidR="00C94AA6" w:rsidRPr="00C94AA6" w:rsidRDefault="00C94AA6" w:rsidP="00B9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Форма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промежуточной</w:t>
            </w:r>
            <w:proofErr w:type="spellEnd"/>
            <w:r w:rsidRPr="004C7FA9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7FA9">
              <w:rPr>
                <w:rFonts w:eastAsia="Times New Roman" w:cs="Times New Roman"/>
                <w:b/>
                <w:lang w:eastAsia="ru-RU"/>
              </w:rPr>
              <w:t>аттестации</w:t>
            </w:r>
            <w:proofErr w:type="spellEnd"/>
          </w:p>
        </w:tc>
        <w:tc>
          <w:tcPr>
            <w:tcW w:w="6463" w:type="dxa"/>
            <w:shd w:val="clear" w:color="auto" w:fill="auto"/>
          </w:tcPr>
          <w:p w:rsidR="00C94AA6" w:rsidRPr="009E02E3" w:rsidRDefault="00C94AA6" w:rsidP="009E02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lang w:val="ru-RU" w:eastAsia="ru-RU"/>
              </w:rPr>
            </w:pPr>
            <w:r w:rsidRPr="004C7FA9">
              <w:rPr>
                <w:rFonts w:eastAsia="Times New Roman" w:cs="Times New Roman"/>
                <w:lang w:eastAsia="ru-RU"/>
              </w:rPr>
              <w:t>Дифференцированный зачет</w:t>
            </w:r>
          </w:p>
        </w:tc>
      </w:tr>
    </w:tbl>
    <w:p w:rsidR="00B9303B" w:rsidRDefault="00B9303B"/>
    <w:sectPr w:rsidR="00B9303B" w:rsidSect="00B9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795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62D15"/>
    <w:multiLevelType w:val="hybridMultilevel"/>
    <w:tmpl w:val="94AC2168"/>
    <w:lvl w:ilvl="0" w:tplc="0A303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993EAF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241FF3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A6"/>
    <w:rsid w:val="00001C92"/>
    <w:rsid w:val="000148E2"/>
    <w:rsid w:val="00057CF1"/>
    <w:rsid w:val="00093CC9"/>
    <w:rsid w:val="000C0EE9"/>
    <w:rsid w:val="000D7FCD"/>
    <w:rsid w:val="000E0985"/>
    <w:rsid w:val="0011062F"/>
    <w:rsid w:val="001E0EFB"/>
    <w:rsid w:val="001F72BE"/>
    <w:rsid w:val="00212BE5"/>
    <w:rsid w:val="002246CA"/>
    <w:rsid w:val="00235343"/>
    <w:rsid w:val="00235826"/>
    <w:rsid w:val="002555CF"/>
    <w:rsid w:val="002655B4"/>
    <w:rsid w:val="00275357"/>
    <w:rsid w:val="00280578"/>
    <w:rsid w:val="002B1DAB"/>
    <w:rsid w:val="002D58BD"/>
    <w:rsid w:val="00320B92"/>
    <w:rsid w:val="0037580E"/>
    <w:rsid w:val="003B1E4E"/>
    <w:rsid w:val="003D1ECE"/>
    <w:rsid w:val="00405A1D"/>
    <w:rsid w:val="00412C9F"/>
    <w:rsid w:val="00437476"/>
    <w:rsid w:val="004400C2"/>
    <w:rsid w:val="00480B16"/>
    <w:rsid w:val="00482425"/>
    <w:rsid w:val="00487695"/>
    <w:rsid w:val="005409C6"/>
    <w:rsid w:val="00554DC0"/>
    <w:rsid w:val="0056715A"/>
    <w:rsid w:val="00582B7D"/>
    <w:rsid w:val="005949C4"/>
    <w:rsid w:val="00594D80"/>
    <w:rsid w:val="005F597F"/>
    <w:rsid w:val="00635B4A"/>
    <w:rsid w:val="00654026"/>
    <w:rsid w:val="00664FA1"/>
    <w:rsid w:val="006677AA"/>
    <w:rsid w:val="006810F0"/>
    <w:rsid w:val="0071339C"/>
    <w:rsid w:val="00741010"/>
    <w:rsid w:val="007C2E03"/>
    <w:rsid w:val="007C498F"/>
    <w:rsid w:val="007E60FE"/>
    <w:rsid w:val="007F40B4"/>
    <w:rsid w:val="00824F1F"/>
    <w:rsid w:val="00827AD1"/>
    <w:rsid w:val="008525E9"/>
    <w:rsid w:val="00863688"/>
    <w:rsid w:val="00872125"/>
    <w:rsid w:val="008A6A39"/>
    <w:rsid w:val="008B5C34"/>
    <w:rsid w:val="008D0727"/>
    <w:rsid w:val="008D7663"/>
    <w:rsid w:val="008E72F6"/>
    <w:rsid w:val="0091675B"/>
    <w:rsid w:val="0093576E"/>
    <w:rsid w:val="00965338"/>
    <w:rsid w:val="00973C55"/>
    <w:rsid w:val="009878A8"/>
    <w:rsid w:val="009B72F2"/>
    <w:rsid w:val="009D3181"/>
    <w:rsid w:val="009E02E3"/>
    <w:rsid w:val="009E154C"/>
    <w:rsid w:val="009E2A5A"/>
    <w:rsid w:val="009F3937"/>
    <w:rsid w:val="00A643D8"/>
    <w:rsid w:val="00AB228C"/>
    <w:rsid w:val="00AE19AC"/>
    <w:rsid w:val="00AE2D1E"/>
    <w:rsid w:val="00AF154E"/>
    <w:rsid w:val="00B23B77"/>
    <w:rsid w:val="00B4105C"/>
    <w:rsid w:val="00B76601"/>
    <w:rsid w:val="00B8487A"/>
    <w:rsid w:val="00B9303B"/>
    <w:rsid w:val="00BB5474"/>
    <w:rsid w:val="00BD3DD6"/>
    <w:rsid w:val="00BE3F1E"/>
    <w:rsid w:val="00C14358"/>
    <w:rsid w:val="00C376B5"/>
    <w:rsid w:val="00C5255C"/>
    <w:rsid w:val="00C638A0"/>
    <w:rsid w:val="00C63ED3"/>
    <w:rsid w:val="00C7102D"/>
    <w:rsid w:val="00C82765"/>
    <w:rsid w:val="00C87454"/>
    <w:rsid w:val="00C94AA6"/>
    <w:rsid w:val="00C971B8"/>
    <w:rsid w:val="00CB186B"/>
    <w:rsid w:val="00CB2966"/>
    <w:rsid w:val="00D30934"/>
    <w:rsid w:val="00D3187B"/>
    <w:rsid w:val="00D4305C"/>
    <w:rsid w:val="00D56973"/>
    <w:rsid w:val="00D57A2D"/>
    <w:rsid w:val="00DA0309"/>
    <w:rsid w:val="00DA76A5"/>
    <w:rsid w:val="00DB4A77"/>
    <w:rsid w:val="00E12CC5"/>
    <w:rsid w:val="00E25485"/>
    <w:rsid w:val="00E524D3"/>
    <w:rsid w:val="00E57DD4"/>
    <w:rsid w:val="00E923BA"/>
    <w:rsid w:val="00E93CA4"/>
    <w:rsid w:val="00EA400D"/>
    <w:rsid w:val="00EB72D5"/>
    <w:rsid w:val="00EC228C"/>
    <w:rsid w:val="00ED43B0"/>
    <w:rsid w:val="00EE049A"/>
    <w:rsid w:val="00EE2533"/>
    <w:rsid w:val="00EE4B39"/>
    <w:rsid w:val="00EE5C40"/>
    <w:rsid w:val="00EF0289"/>
    <w:rsid w:val="00F0718B"/>
    <w:rsid w:val="00F20A60"/>
    <w:rsid w:val="00F54CA7"/>
    <w:rsid w:val="00F64331"/>
    <w:rsid w:val="00F8614C"/>
    <w:rsid w:val="00F86C5A"/>
    <w:rsid w:val="00FA5D88"/>
    <w:rsid w:val="00FB13DE"/>
    <w:rsid w:val="00FD1F42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 Math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64FA1"/>
    <w:rPr>
      <w:lang w:val="en-AU" w:eastAsia="en-US" w:bidi="ar-SA"/>
    </w:rPr>
  </w:style>
  <w:style w:type="paragraph" w:styleId="1">
    <w:name w:val="heading 1"/>
    <w:basedOn w:val="a"/>
    <w:next w:val="a"/>
    <w:link w:val="10"/>
    <w:qFormat/>
    <w:rsid w:val="00664FA1"/>
    <w:pPr>
      <w:keepNext/>
      <w:keepLines/>
      <w:spacing w:before="480"/>
      <w:outlineLvl w:val="0"/>
    </w:pPr>
    <w:rPr>
      <w:rFonts w:ascii="Arial" w:eastAsia="DejaVu Sans" w:hAnsi="Arial"/>
      <w:sz w:val="4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664FA1"/>
    <w:pPr>
      <w:ind w:left="240" w:hanging="240"/>
    </w:pPr>
  </w:style>
  <w:style w:type="paragraph" w:styleId="a3">
    <w:name w:val="index heading"/>
    <w:basedOn w:val="a"/>
    <w:qFormat/>
    <w:rsid w:val="00664FA1"/>
    <w:pPr>
      <w:suppressLineNumbers/>
    </w:pPr>
    <w:rPr>
      <w:rFonts w:cs="Droid Sans Devanagari"/>
    </w:rPr>
  </w:style>
  <w:style w:type="paragraph" w:styleId="a4">
    <w:name w:val="table of figures"/>
    <w:basedOn w:val="a"/>
    <w:next w:val="a"/>
    <w:uiPriority w:val="99"/>
    <w:unhideWhenUsed/>
    <w:qFormat/>
    <w:rsid w:val="00664FA1"/>
    <w:rPr>
      <w:rFonts w:cs="Times New Roman"/>
    </w:rPr>
  </w:style>
  <w:style w:type="paragraph" w:styleId="a5">
    <w:name w:val="Title"/>
    <w:basedOn w:val="a"/>
    <w:link w:val="a6"/>
    <w:qFormat/>
    <w:rsid w:val="00664FA1"/>
    <w:pPr>
      <w:jc w:val="center"/>
    </w:pPr>
    <w:rPr>
      <w:rFonts w:ascii="Cambria" w:hAnsi="Cambria" w:cs="Cambria"/>
      <w:b/>
      <w:bCs/>
      <w:sz w:val="32"/>
      <w:szCs w:val="32"/>
      <w:lang w:val="en-US" w:eastAsia="zh-CN" w:bidi="hi-IN"/>
    </w:rPr>
  </w:style>
  <w:style w:type="character" w:customStyle="1" w:styleId="a6">
    <w:name w:val="Название Знак"/>
    <w:basedOn w:val="a0"/>
    <w:link w:val="a5"/>
    <w:qFormat/>
    <w:rsid w:val="00664FA1"/>
    <w:rPr>
      <w:rFonts w:ascii="Cambria" w:eastAsia="Cambria Math" w:hAnsi="Cambria" w:cs="Cambria"/>
      <w:b/>
      <w:bCs/>
      <w:sz w:val="32"/>
      <w:szCs w:val="32"/>
    </w:rPr>
  </w:style>
  <w:style w:type="character" w:customStyle="1" w:styleId="2">
    <w:name w:val="Название Знак2"/>
    <w:basedOn w:val="a0"/>
    <w:uiPriority w:val="11"/>
    <w:qFormat/>
    <w:rsid w:val="00664FA1"/>
    <w:rPr>
      <w:sz w:val="24"/>
      <w:szCs w:val="24"/>
    </w:rPr>
  </w:style>
  <w:style w:type="paragraph" w:styleId="a7">
    <w:name w:val="Subtitle"/>
    <w:basedOn w:val="a"/>
    <w:link w:val="a8"/>
    <w:qFormat/>
    <w:rsid w:val="00664FA1"/>
    <w:pPr>
      <w:spacing w:before="200" w:after="200"/>
    </w:pPr>
    <w:rPr>
      <w:rFonts w:cs="Times New Roman"/>
    </w:rPr>
  </w:style>
  <w:style w:type="character" w:customStyle="1" w:styleId="a8">
    <w:name w:val="Подзаголовок Знак"/>
    <w:basedOn w:val="a0"/>
    <w:link w:val="a7"/>
    <w:qFormat/>
    <w:rsid w:val="00664FA1"/>
  </w:style>
  <w:style w:type="paragraph" w:styleId="a9">
    <w:name w:val="Normal (Web)"/>
    <w:basedOn w:val="a"/>
    <w:qFormat/>
    <w:rsid w:val="00664FA1"/>
    <w:pPr>
      <w:spacing w:beforeAutospacing="1" w:afterAutospacing="1"/>
    </w:pPr>
    <w:rPr>
      <w:rFonts w:cs="Times New Roman"/>
    </w:rPr>
  </w:style>
  <w:style w:type="paragraph" w:styleId="aa">
    <w:name w:val="Balloon Text"/>
    <w:basedOn w:val="a"/>
    <w:link w:val="ab"/>
    <w:qFormat/>
    <w:rsid w:val="00664FA1"/>
    <w:rPr>
      <w:rFonts w:ascii="Tahoma" w:eastAsia="DejaVu Sans" w:hAnsi="Tahoma"/>
      <w:sz w:val="16"/>
      <w:lang w:val="en-US" w:eastAsia="zh-CN" w:bidi="hi-IN"/>
    </w:rPr>
  </w:style>
  <w:style w:type="character" w:customStyle="1" w:styleId="ab">
    <w:name w:val="Текст выноски Знак"/>
    <w:basedOn w:val="a0"/>
    <w:link w:val="aa"/>
    <w:qFormat/>
    <w:rsid w:val="00664FA1"/>
    <w:rPr>
      <w:rFonts w:ascii="Tahoma" w:hAnsi="Tahoma"/>
      <w:sz w:val="16"/>
    </w:rPr>
  </w:style>
  <w:style w:type="paragraph" w:styleId="ac">
    <w:name w:val="No Spacing"/>
    <w:qFormat/>
    <w:rsid w:val="00664FA1"/>
    <w:rPr>
      <w:rFonts w:cs="Times New Roman"/>
      <w:szCs w:val="22"/>
      <w:lang w:eastAsia="en-US" w:bidi="ar-SA"/>
    </w:rPr>
  </w:style>
  <w:style w:type="paragraph" w:styleId="ad">
    <w:name w:val="List Paragraph"/>
    <w:basedOn w:val="a"/>
    <w:qFormat/>
    <w:rsid w:val="00664FA1"/>
    <w:pPr>
      <w:ind w:left="720"/>
      <w:contextualSpacing/>
    </w:pPr>
    <w:rPr>
      <w:rFonts w:cs="Times New Roman"/>
    </w:rPr>
  </w:style>
  <w:style w:type="paragraph" w:styleId="20">
    <w:name w:val="Quote"/>
    <w:basedOn w:val="a"/>
    <w:link w:val="21"/>
    <w:qFormat/>
    <w:rsid w:val="00664FA1"/>
    <w:pPr>
      <w:ind w:left="720" w:right="720"/>
    </w:pPr>
    <w:rPr>
      <w:rFonts w:cs="Times New Roman"/>
      <w:i/>
    </w:rPr>
  </w:style>
  <w:style w:type="character" w:customStyle="1" w:styleId="21">
    <w:name w:val="Цитата 2 Знак"/>
    <w:basedOn w:val="a0"/>
    <w:link w:val="20"/>
    <w:rsid w:val="00664FA1"/>
    <w:rPr>
      <w:rFonts w:eastAsia="Cambria Math" w:cs="Times New Roman"/>
      <w:i/>
      <w:lang w:val="en-AU" w:eastAsia="en-US" w:bidi="ar-SA"/>
    </w:rPr>
  </w:style>
  <w:style w:type="character" w:customStyle="1" w:styleId="22">
    <w:name w:val="Цитата 2 Знак2"/>
    <w:basedOn w:val="a0"/>
    <w:uiPriority w:val="10"/>
    <w:qFormat/>
    <w:rsid w:val="00664FA1"/>
    <w:rPr>
      <w:sz w:val="48"/>
      <w:szCs w:val="48"/>
    </w:rPr>
  </w:style>
  <w:style w:type="paragraph" w:styleId="ae">
    <w:name w:val="Intense Quote"/>
    <w:basedOn w:val="a"/>
    <w:link w:val="af"/>
    <w:qFormat/>
    <w:rsid w:val="00664FA1"/>
    <w:pPr>
      <w:pBdr>
        <w:top w:val="single" w:sz="4" w:space="5" w:color="FFFFFF"/>
        <w:left w:val="single" w:sz="4" w:space="10" w:color="FFFFFF"/>
        <w:bottom w:val="single" w:sz="4" w:space="5" w:color="FFFFFF"/>
      </w:pBdr>
      <w:ind w:left="720" w:right="720"/>
    </w:pPr>
    <w:rPr>
      <w:rFonts w:eastAsia="DejaVu Sans"/>
      <w:i/>
      <w:lang w:val="en-US" w:eastAsia="zh-CN" w:bidi="hi-IN"/>
    </w:rPr>
  </w:style>
  <w:style w:type="character" w:customStyle="1" w:styleId="af">
    <w:name w:val="Выделенная цитата Знак"/>
    <w:basedOn w:val="a0"/>
    <w:link w:val="ae"/>
    <w:qFormat/>
    <w:rsid w:val="00664FA1"/>
    <w:rPr>
      <w:i/>
    </w:rPr>
  </w:style>
  <w:style w:type="paragraph" w:customStyle="1" w:styleId="23">
    <w:name w:val="Выделенная цитата Знак2"/>
    <w:basedOn w:val="a"/>
    <w:link w:val="Heading2Char"/>
    <w:qFormat/>
    <w:rsid w:val="00664FA1"/>
    <w:pPr>
      <w:keepNext/>
      <w:jc w:val="center"/>
      <w:outlineLvl w:val="1"/>
    </w:pPr>
    <w:rPr>
      <w:rFonts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qFormat/>
    <w:rsid w:val="00664FA1"/>
    <w:rPr>
      <w:rFonts w:ascii="Arial" w:hAnsi="Arial"/>
      <w:sz w:val="40"/>
    </w:rPr>
  </w:style>
  <w:style w:type="paragraph" w:styleId="af0">
    <w:name w:val="TOC Heading"/>
    <w:basedOn w:val="a"/>
    <w:qFormat/>
    <w:rsid w:val="00664FA1"/>
    <w:pPr>
      <w:keepNext/>
      <w:keepLines/>
      <w:spacing w:before="480" w:after="200"/>
      <w:outlineLvl w:val="0"/>
    </w:pPr>
    <w:rPr>
      <w:rFonts w:ascii="Arial" w:hAnsi="Arial" w:cs="Arial"/>
      <w:sz w:val="40"/>
      <w:szCs w:val="22"/>
      <w:lang w:val="en-US"/>
    </w:rPr>
  </w:style>
  <w:style w:type="character" w:customStyle="1" w:styleId="Heading2Char">
    <w:name w:val="Heading 2 Char"/>
    <w:basedOn w:val="a0"/>
    <w:link w:val="23"/>
    <w:qFormat/>
    <w:rsid w:val="00664FA1"/>
    <w:rPr>
      <w:rFonts w:eastAsia="Cambria Math" w:cs="Times New Roman"/>
      <w:b/>
      <w:bCs/>
      <w:sz w:val="32"/>
      <w:szCs w:val="32"/>
      <w:lang w:val="ru-RU" w:eastAsia="en-US" w:bidi="ar-SA"/>
    </w:rPr>
  </w:style>
  <w:style w:type="paragraph" w:customStyle="1" w:styleId="31">
    <w:name w:val="Заголовок 31"/>
    <w:basedOn w:val="a"/>
    <w:link w:val="Heading3Char"/>
    <w:qFormat/>
    <w:rsid w:val="00664FA1"/>
    <w:pPr>
      <w:keepNext/>
      <w:outlineLvl w:val="2"/>
    </w:pPr>
    <w:rPr>
      <w:rFonts w:cs="Times New Roman"/>
      <w:b/>
      <w:bCs/>
      <w:lang w:val="ru-RU"/>
    </w:rPr>
  </w:style>
  <w:style w:type="character" w:customStyle="1" w:styleId="Heading3Char">
    <w:name w:val="Heading 3 Char"/>
    <w:basedOn w:val="a0"/>
    <w:link w:val="31"/>
    <w:qFormat/>
    <w:rsid w:val="00664FA1"/>
    <w:rPr>
      <w:rFonts w:eastAsia="Cambria Math" w:cs="Times New Roman"/>
      <w:b/>
      <w:bCs/>
      <w:lang w:val="ru-RU" w:eastAsia="en-US" w:bidi="ar-SA"/>
    </w:rPr>
  </w:style>
  <w:style w:type="paragraph" w:customStyle="1" w:styleId="41">
    <w:name w:val="Заголовок 41"/>
    <w:basedOn w:val="a"/>
    <w:link w:val="Heading4Char"/>
    <w:qFormat/>
    <w:rsid w:val="00664FA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qFormat/>
    <w:rsid w:val="00664FA1"/>
    <w:rPr>
      <w:rFonts w:ascii="Arial" w:eastAsia="Cambria Math" w:hAnsi="Arial" w:cs="Arial"/>
      <w:b/>
      <w:bCs/>
      <w:sz w:val="26"/>
      <w:szCs w:val="26"/>
      <w:lang w:val="en-AU" w:eastAsia="en-US" w:bidi="ar-SA"/>
    </w:rPr>
  </w:style>
  <w:style w:type="paragraph" w:customStyle="1" w:styleId="51">
    <w:name w:val="Заголовок 51"/>
    <w:basedOn w:val="a"/>
    <w:link w:val="Heading5Char"/>
    <w:qFormat/>
    <w:rsid w:val="00664FA1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character" w:customStyle="1" w:styleId="Heading5Char">
    <w:name w:val="Heading 5 Char"/>
    <w:basedOn w:val="a0"/>
    <w:link w:val="51"/>
    <w:qFormat/>
    <w:rsid w:val="00664FA1"/>
    <w:rPr>
      <w:rFonts w:ascii="Arial" w:eastAsia="Cambria Math" w:hAnsi="Arial" w:cs="Arial"/>
      <w:b/>
      <w:bCs/>
      <w:lang w:val="en-AU" w:eastAsia="en-US" w:bidi="ar-SA"/>
    </w:rPr>
  </w:style>
  <w:style w:type="paragraph" w:customStyle="1" w:styleId="61">
    <w:name w:val="Заголовок 61"/>
    <w:basedOn w:val="a"/>
    <w:link w:val="Heading6Char"/>
    <w:qFormat/>
    <w:rsid w:val="00664FA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qFormat/>
    <w:rsid w:val="00664FA1"/>
    <w:rPr>
      <w:rFonts w:ascii="Arial" w:eastAsia="Cambria Math" w:hAnsi="Arial" w:cs="Arial"/>
      <w:b/>
      <w:bCs/>
      <w:sz w:val="22"/>
      <w:szCs w:val="22"/>
      <w:lang w:val="en-AU" w:eastAsia="en-US" w:bidi="ar-SA"/>
    </w:rPr>
  </w:style>
  <w:style w:type="paragraph" w:customStyle="1" w:styleId="71">
    <w:name w:val="Заголовок 71"/>
    <w:basedOn w:val="a"/>
    <w:link w:val="Heading7Char"/>
    <w:qFormat/>
    <w:rsid w:val="00664FA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qFormat/>
    <w:rsid w:val="00664FA1"/>
    <w:rPr>
      <w:rFonts w:ascii="Arial" w:eastAsia="Cambria Math" w:hAnsi="Arial" w:cs="Arial"/>
      <w:b/>
      <w:bCs/>
      <w:i/>
      <w:iCs/>
      <w:sz w:val="22"/>
      <w:szCs w:val="22"/>
      <w:lang w:val="en-AU" w:eastAsia="en-US" w:bidi="ar-SA"/>
    </w:rPr>
  </w:style>
  <w:style w:type="paragraph" w:customStyle="1" w:styleId="81">
    <w:name w:val="Заголовок 81"/>
    <w:basedOn w:val="a"/>
    <w:link w:val="Heading8Char"/>
    <w:qFormat/>
    <w:rsid w:val="00664FA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qFormat/>
    <w:rsid w:val="00664FA1"/>
    <w:rPr>
      <w:rFonts w:ascii="Arial" w:eastAsia="Cambria Math" w:hAnsi="Arial" w:cs="Arial"/>
      <w:i/>
      <w:iCs/>
      <w:sz w:val="22"/>
      <w:szCs w:val="22"/>
      <w:lang w:val="en-AU" w:eastAsia="en-US" w:bidi="ar-SA"/>
    </w:rPr>
  </w:style>
  <w:style w:type="paragraph" w:customStyle="1" w:styleId="91">
    <w:name w:val="Заголовок 91"/>
    <w:basedOn w:val="a"/>
    <w:link w:val="Heading9Char"/>
    <w:qFormat/>
    <w:rsid w:val="00664FA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qFormat/>
    <w:rsid w:val="00664FA1"/>
    <w:rPr>
      <w:rFonts w:ascii="Arial" w:eastAsia="Cambria Math" w:hAnsi="Arial" w:cs="Arial"/>
      <w:i/>
      <w:iCs/>
      <w:sz w:val="21"/>
      <w:szCs w:val="21"/>
      <w:lang w:val="en-AU" w:eastAsia="en-US" w:bidi="ar-SA"/>
    </w:rPr>
  </w:style>
  <w:style w:type="character" w:customStyle="1" w:styleId="210">
    <w:name w:val="Цитата 2 Знак1"/>
    <w:uiPriority w:val="29"/>
    <w:qFormat/>
    <w:rsid w:val="00664FA1"/>
    <w:rPr>
      <w:i/>
    </w:rPr>
  </w:style>
  <w:style w:type="character" w:customStyle="1" w:styleId="12">
    <w:name w:val="Выделенная цитата Знак1"/>
    <w:uiPriority w:val="30"/>
    <w:qFormat/>
    <w:rsid w:val="00664FA1"/>
    <w:rPr>
      <w:i/>
    </w:rPr>
  </w:style>
  <w:style w:type="character" w:customStyle="1" w:styleId="13">
    <w:name w:val="Текст сноски Знак1"/>
    <w:uiPriority w:val="99"/>
    <w:qFormat/>
    <w:rsid w:val="00664FA1"/>
    <w:rPr>
      <w:sz w:val="18"/>
    </w:rPr>
  </w:style>
  <w:style w:type="character" w:customStyle="1" w:styleId="FootnoteCharacters">
    <w:name w:val="Footnote Characters"/>
    <w:basedOn w:val="a0"/>
    <w:qFormat/>
    <w:rsid w:val="00664FA1"/>
    <w:rPr>
      <w:rFonts w:ascii="Times New Roman" w:hAnsi="Times New Roman"/>
      <w:vertAlign w:val="superscript"/>
    </w:rPr>
  </w:style>
  <w:style w:type="character" w:customStyle="1" w:styleId="af1">
    <w:name w:val="Текст концевой сноски Знак"/>
    <w:uiPriority w:val="99"/>
    <w:qFormat/>
    <w:rsid w:val="00664FA1"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64FA1"/>
    <w:rPr>
      <w:vertAlign w:val="superscript"/>
    </w:rPr>
  </w:style>
  <w:style w:type="character" w:customStyle="1" w:styleId="4">
    <w:name w:val="Заголовок 4 Знак"/>
    <w:basedOn w:val="a0"/>
    <w:qFormat/>
    <w:rsid w:val="00664FA1"/>
    <w:rPr>
      <w:rFonts w:ascii="Arial" w:hAnsi="Arial"/>
      <w:b/>
      <w:sz w:val="26"/>
    </w:rPr>
  </w:style>
  <w:style w:type="character" w:customStyle="1" w:styleId="5">
    <w:name w:val="Заголовок 5 Знак"/>
    <w:basedOn w:val="a0"/>
    <w:qFormat/>
    <w:rsid w:val="00664FA1"/>
    <w:rPr>
      <w:rFonts w:ascii="Arial" w:hAnsi="Arial"/>
      <w:b/>
    </w:rPr>
  </w:style>
  <w:style w:type="character" w:customStyle="1" w:styleId="6">
    <w:name w:val="Заголовок 6 Знак"/>
    <w:basedOn w:val="a0"/>
    <w:qFormat/>
    <w:rsid w:val="00664FA1"/>
    <w:rPr>
      <w:rFonts w:ascii="Arial" w:hAnsi="Arial"/>
      <w:b/>
      <w:sz w:val="22"/>
    </w:rPr>
  </w:style>
  <w:style w:type="character" w:customStyle="1" w:styleId="7">
    <w:name w:val="Заголовок 7 Знак"/>
    <w:basedOn w:val="a0"/>
    <w:qFormat/>
    <w:rsid w:val="00664FA1"/>
    <w:rPr>
      <w:rFonts w:ascii="Arial" w:hAnsi="Arial"/>
      <w:b/>
      <w:i/>
      <w:sz w:val="22"/>
    </w:rPr>
  </w:style>
  <w:style w:type="character" w:customStyle="1" w:styleId="8">
    <w:name w:val="Заголовок 8 Знак"/>
    <w:basedOn w:val="a0"/>
    <w:qFormat/>
    <w:rsid w:val="00664FA1"/>
    <w:rPr>
      <w:rFonts w:ascii="Arial" w:hAnsi="Arial"/>
      <w:i/>
      <w:sz w:val="22"/>
    </w:rPr>
  </w:style>
  <w:style w:type="character" w:customStyle="1" w:styleId="9">
    <w:name w:val="Заголовок 9 Знак"/>
    <w:basedOn w:val="a0"/>
    <w:qFormat/>
    <w:rsid w:val="00664FA1"/>
    <w:rPr>
      <w:rFonts w:ascii="Arial" w:hAnsi="Arial"/>
      <w:i/>
      <w:sz w:val="21"/>
    </w:rPr>
  </w:style>
  <w:style w:type="character" w:customStyle="1" w:styleId="af2">
    <w:name w:val="Верхний колонтитул Знак"/>
    <w:basedOn w:val="a0"/>
    <w:qFormat/>
    <w:rsid w:val="00664FA1"/>
  </w:style>
  <w:style w:type="character" w:customStyle="1" w:styleId="310">
    <w:name w:val="Заголовок 3 Знак1"/>
    <w:qFormat/>
    <w:rsid w:val="00664FA1"/>
    <w:rPr>
      <w:rFonts w:ascii="Arial" w:hAnsi="Arial"/>
      <w:sz w:val="30"/>
    </w:rPr>
  </w:style>
  <w:style w:type="character" w:customStyle="1" w:styleId="af3">
    <w:name w:val="Заголовок Знак"/>
    <w:qFormat/>
    <w:rsid w:val="00664FA1"/>
    <w:rPr>
      <w:sz w:val="48"/>
    </w:rPr>
  </w:style>
  <w:style w:type="character" w:customStyle="1" w:styleId="211">
    <w:name w:val="Заголовок 2 Знак1"/>
    <w:qFormat/>
    <w:rsid w:val="00664FA1"/>
    <w:rPr>
      <w:rFonts w:ascii="Arial" w:hAnsi="Arial"/>
      <w:sz w:val="34"/>
    </w:rPr>
  </w:style>
  <w:style w:type="character" w:customStyle="1" w:styleId="af4">
    <w:name w:val="Нижний колонтитул Знак"/>
    <w:basedOn w:val="a0"/>
    <w:qFormat/>
    <w:rsid w:val="00664FA1"/>
  </w:style>
  <w:style w:type="character" w:customStyle="1" w:styleId="FooterChar">
    <w:name w:val="Footer Char"/>
    <w:basedOn w:val="a0"/>
    <w:qFormat/>
    <w:rsid w:val="00664FA1"/>
  </w:style>
  <w:style w:type="character" w:customStyle="1" w:styleId="3">
    <w:name w:val="Текст сноски Знак3"/>
    <w:basedOn w:val="a0"/>
    <w:qFormat/>
    <w:rsid w:val="00664FA1"/>
    <w:rPr>
      <w:sz w:val="20"/>
      <w:szCs w:val="20"/>
    </w:rPr>
  </w:style>
  <w:style w:type="character" w:customStyle="1" w:styleId="24">
    <w:name w:val="Заголовок 2 Знак"/>
    <w:uiPriority w:val="9"/>
    <w:qFormat/>
    <w:rsid w:val="00664FA1"/>
    <w:rPr>
      <w:rFonts w:ascii="Cambria" w:hAnsi="Cambria"/>
      <w:b/>
      <w:i/>
      <w:sz w:val="28"/>
      <w:lang w:val="en-AU" w:eastAsia="en-US"/>
    </w:rPr>
  </w:style>
  <w:style w:type="character" w:customStyle="1" w:styleId="30">
    <w:name w:val="Заголовок 3 Знак"/>
    <w:qFormat/>
    <w:rsid w:val="00664FA1"/>
    <w:rPr>
      <w:rFonts w:ascii="Cambria" w:hAnsi="Cambria"/>
      <w:b/>
      <w:sz w:val="26"/>
      <w:lang w:val="en-AU" w:eastAsia="en-US"/>
    </w:rPr>
  </w:style>
  <w:style w:type="character" w:customStyle="1" w:styleId="110">
    <w:name w:val="Название Знак11"/>
    <w:basedOn w:val="a0"/>
    <w:qFormat/>
    <w:rsid w:val="00664FA1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f5">
    <w:name w:val="Основной текст Знак"/>
    <w:basedOn w:val="a0"/>
    <w:qFormat/>
    <w:rsid w:val="00664FA1"/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qFormat/>
    <w:rsid w:val="00664FA1"/>
    <w:rPr>
      <w:rFonts w:ascii="Times New Roman" w:hAnsi="Times New Roman"/>
    </w:rPr>
  </w:style>
  <w:style w:type="character" w:customStyle="1" w:styleId="af7">
    <w:name w:val="Текст сноски Знак"/>
    <w:basedOn w:val="a0"/>
    <w:qFormat/>
    <w:rsid w:val="00664FA1"/>
    <w:rPr>
      <w:sz w:val="20"/>
      <w:szCs w:val="20"/>
    </w:rPr>
  </w:style>
  <w:style w:type="character" w:customStyle="1" w:styleId="25">
    <w:name w:val="Текст сноски Знак2"/>
    <w:qFormat/>
    <w:rsid w:val="00664FA1"/>
    <w:rPr>
      <w:rFonts w:ascii="Times New Roman" w:hAnsi="Times New Roman"/>
      <w:sz w:val="24"/>
      <w:lang w:val="en-AU" w:eastAsia="en-US"/>
    </w:rPr>
  </w:style>
  <w:style w:type="character" w:customStyle="1" w:styleId="FootnoteAnchor">
    <w:name w:val="Footnote Anchor"/>
    <w:qFormat/>
    <w:rsid w:val="00664FA1"/>
    <w:rPr>
      <w:rFonts w:ascii="Times New Roman" w:hAnsi="Times New Roman"/>
      <w:vertAlign w:val="superscript"/>
    </w:rPr>
  </w:style>
  <w:style w:type="character" w:customStyle="1" w:styleId="220">
    <w:name w:val="Заголовок 2 Знак2"/>
    <w:basedOn w:val="a0"/>
    <w:uiPriority w:val="9"/>
    <w:semiHidden/>
    <w:qFormat/>
    <w:rsid w:val="00664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 w:bidi="ar-SA"/>
    </w:rPr>
  </w:style>
  <w:style w:type="paragraph" w:customStyle="1" w:styleId="14">
    <w:name w:val="Заголовок1"/>
    <w:basedOn w:val="a"/>
    <w:next w:val="af8"/>
    <w:qFormat/>
    <w:rsid w:val="00664FA1"/>
    <w:pPr>
      <w:jc w:val="center"/>
    </w:pPr>
    <w:rPr>
      <w:rFonts w:cs="Times New Roman"/>
      <w:b/>
      <w:bCs/>
      <w:sz w:val="32"/>
      <w:szCs w:val="32"/>
      <w:lang w:val="ru-RU"/>
    </w:rPr>
  </w:style>
  <w:style w:type="paragraph" w:styleId="af8">
    <w:name w:val="Body Text"/>
    <w:basedOn w:val="a"/>
    <w:link w:val="15"/>
    <w:uiPriority w:val="99"/>
    <w:semiHidden/>
    <w:unhideWhenUsed/>
    <w:rsid w:val="00664FA1"/>
    <w:pPr>
      <w:spacing w:after="120"/>
    </w:pPr>
  </w:style>
  <w:style w:type="character" w:customStyle="1" w:styleId="15">
    <w:name w:val="Основной текст Знак1"/>
    <w:basedOn w:val="a0"/>
    <w:link w:val="af8"/>
    <w:uiPriority w:val="99"/>
    <w:semiHidden/>
    <w:rsid w:val="00664FA1"/>
    <w:rPr>
      <w:rFonts w:eastAsia="Cambria Math"/>
      <w:lang w:val="en-AU" w:eastAsia="en-US" w:bidi="ar-SA"/>
    </w:rPr>
  </w:style>
  <w:style w:type="paragraph" w:customStyle="1" w:styleId="16">
    <w:name w:val="Название объекта1"/>
    <w:basedOn w:val="a"/>
    <w:qFormat/>
    <w:rsid w:val="00664FA1"/>
    <w:pPr>
      <w:spacing w:line="276" w:lineRule="auto"/>
    </w:pPr>
    <w:rPr>
      <w:rFonts w:cs="Times New Roman"/>
      <w:b/>
      <w:bCs/>
      <w:color w:val="4F81BD"/>
      <w:sz w:val="18"/>
      <w:szCs w:val="18"/>
    </w:rPr>
  </w:style>
  <w:style w:type="paragraph" w:customStyle="1" w:styleId="17">
    <w:name w:val="Название Знак1"/>
    <w:basedOn w:val="a"/>
    <w:qFormat/>
    <w:rsid w:val="00664FA1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character" w:customStyle="1" w:styleId="Heading1Char">
    <w:name w:val="Heading 1 Char"/>
    <w:basedOn w:val="a0"/>
    <w:uiPriority w:val="9"/>
    <w:qFormat/>
    <w:rsid w:val="00664FA1"/>
    <w:rPr>
      <w:rFonts w:ascii="Arial" w:eastAsia="Arial" w:hAnsi="Arial" w:cs="Arial"/>
      <w:sz w:val="40"/>
      <w:szCs w:val="40"/>
    </w:rPr>
  </w:style>
  <w:style w:type="paragraph" w:customStyle="1" w:styleId="18">
    <w:name w:val="Указатель1"/>
    <w:basedOn w:val="a"/>
    <w:qFormat/>
    <w:rsid w:val="00664FA1"/>
    <w:pPr>
      <w:suppressLineNumbers/>
    </w:pPr>
    <w:rPr>
      <w:rFonts w:cs="Times New Roman"/>
    </w:rPr>
  </w:style>
  <w:style w:type="paragraph" w:customStyle="1" w:styleId="19">
    <w:name w:val="Обычная таблица1"/>
    <w:qFormat/>
    <w:rsid w:val="00664FA1"/>
    <w:pPr>
      <w:spacing w:after="200" w:line="276" w:lineRule="auto"/>
    </w:pPr>
    <w:rPr>
      <w:rFonts w:cs="Times New Roman"/>
      <w:sz w:val="22"/>
      <w:szCs w:val="22"/>
      <w:lang w:val="ru-RU" w:eastAsia="ru-RU" w:bidi="ar-SA"/>
    </w:rPr>
  </w:style>
  <w:style w:type="paragraph" w:customStyle="1" w:styleId="af9">
    <w:name w:val="Верхний и нижний колонтитулы"/>
    <w:basedOn w:val="a"/>
    <w:qFormat/>
    <w:rsid w:val="00664FA1"/>
    <w:rPr>
      <w:rFonts w:cs="Times New Roman"/>
    </w:rPr>
  </w:style>
  <w:style w:type="paragraph" w:customStyle="1" w:styleId="TableGridLight">
    <w:name w:val="Table Grid Light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111">
    <w:name w:val="Таблица простая 1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212">
    <w:name w:val="Таблица простая 2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311">
    <w:name w:val="Таблица простая 3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410">
    <w:name w:val="Таблица простая 4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510">
    <w:name w:val="Таблица простая 5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11">
    <w:name w:val="Таблица-сетка 1 светл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1">
    <w:name w:val="Grid Table 1 Light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2">
    <w:name w:val="Grid Table 1 Light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3">
    <w:name w:val="Grid Table 1 Light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4">
    <w:name w:val="Grid Table 1 Light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5">
    <w:name w:val="Grid Table 1 Light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6">
    <w:name w:val="Grid Table 1 Light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21">
    <w:name w:val="Таблица-сетка 2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1">
    <w:name w:val="Grid Table 2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2">
    <w:name w:val="Grid Table 2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3">
    <w:name w:val="Grid Table 2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4">
    <w:name w:val="Grid Table 2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5">
    <w:name w:val="Grid Table 2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2-Accent6">
    <w:name w:val="Grid Table 2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31">
    <w:name w:val="Таблица-сетка 3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1">
    <w:name w:val="Grid Table 3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2">
    <w:name w:val="Grid Table 3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3">
    <w:name w:val="Grid Table 3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4">
    <w:name w:val="Grid Table 3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5">
    <w:name w:val="Grid Table 3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3-Accent6">
    <w:name w:val="Grid Table 3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41">
    <w:name w:val="Таблица-сетка 4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1">
    <w:name w:val="Grid Table 4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2">
    <w:name w:val="Grid Table 4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3">
    <w:name w:val="Grid Table 4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4">
    <w:name w:val="Grid Table 4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5">
    <w:name w:val="Grid Table 4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4-Accent6">
    <w:name w:val="Grid Table 4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51">
    <w:name w:val="Таблица-сетка 5 тем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1">
    <w:name w:val="Grid Table 5 Dark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2">
    <w:name w:val="Grid Table 5 Dark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3">
    <w:name w:val="Grid Table 5 Dark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4">
    <w:name w:val="Grid Table 5 Dark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5">
    <w:name w:val="Grid Table 5 Dark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5Dark-Accent6">
    <w:name w:val="Grid Table 5 Dark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61">
    <w:name w:val="Таблица-сетка 6 цвет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1">
    <w:name w:val="Grid Table 6 Colorful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2">
    <w:name w:val="Grid Table 6 Colorful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3">
    <w:name w:val="Grid Table 6 Colorful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4">
    <w:name w:val="Grid Table 6 Colorful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5">
    <w:name w:val="Grid Table 6 Colorful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6">
    <w:name w:val="Grid Table 6 Colorful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71">
    <w:name w:val="Таблица-сетка 7 цвет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1">
    <w:name w:val="Grid Table 7 Colorful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2">
    <w:name w:val="Grid Table 7 Colorful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3">
    <w:name w:val="Grid Table 7 Colorful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4">
    <w:name w:val="Grid Table 7 Colorful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5">
    <w:name w:val="Grid Table 7 Colorful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6">
    <w:name w:val="Grid Table 7 Colorful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110">
    <w:name w:val="Список-таблица 1 светл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1">
    <w:name w:val="List Table 1 Light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2">
    <w:name w:val="List Table 1 Light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3">
    <w:name w:val="List Table 1 Light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4">
    <w:name w:val="List Table 1 Light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5">
    <w:name w:val="List Table 1 Light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6">
    <w:name w:val="List Table 1 Light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210">
    <w:name w:val="Список-таблица 2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1">
    <w:name w:val="List Table 2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2">
    <w:name w:val="List Table 2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3">
    <w:name w:val="List Table 2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4">
    <w:name w:val="List Table 2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5">
    <w:name w:val="List Table 2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2-Accent6">
    <w:name w:val="List Table 2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310">
    <w:name w:val="Список-таблица 3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1">
    <w:name w:val="List Table 3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2">
    <w:name w:val="List Table 3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3">
    <w:name w:val="List Table 3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4">
    <w:name w:val="List Table 3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5">
    <w:name w:val="List Table 3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3-Accent6">
    <w:name w:val="List Table 3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410">
    <w:name w:val="Список-таблица 4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1">
    <w:name w:val="List Table 4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2">
    <w:name w:val="List Table 4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3">
    <w:name w:val="List Table 4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4">
    <w:name w:val="List Table 4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5">
    <w:name w:val="List Table 4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4-Accent6">
    <w:name w:val="List Table 4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510">
    <w:name w:val="Список-таблица 5 тем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1">
    <w:name w:val="List Table 5 Dark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2">
    <w:name w:val="List Table 5 Dark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3">
    <w:name w:val="List Table 5 Dark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4">
    <w:name w:val="List Table 5 Dark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5">
    <w:name w:val="List Table 5 Dark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5Dark-Accent6">
    <w:name w:val="List Table 5 Dark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610">
    <w:name w:val="Список-таблица 6 цвет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1">
    <w:name w:val="List Table 6 Colorful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2">
    <w:name w:val="List Table 6 Colorful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3">
    <w:name w:val="List Table 6 Colorful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4">
    <w:name w:val="List Table 6 Colorful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5">
    <w:name w:val="List Table 6 Colorful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6">
    <w:name w:val="List Table 6 Colorful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-710">
    <w:name w:val="Список-таблица 7 цветная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1">
    <w:name w:val="List Table 7 Colorful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2">
    <w:name w:val="List Table 7 Colorful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3">
    <w:name w:val="List Table 7 Colorful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4">
    <w:name w:val="List Table 7 Colorful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5">
    <w:name w:val="List Table 7 Colorful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6">
    <w:name w:val="List Table 7 Colorful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Lined-Accent">
    <w:name w:val="Lined - Accent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1">
    <w:name w:val="Lined - Accent 1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2">
    <w:name w:val="Lined - Accent 2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3">
    <w:name w:val="Lined - Accent 3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4">
    <w:name w:val="Lined - Accent 4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5">
    <w:name w:val="Lined - Accent 5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6">
    <w:name w:val="Lined - Accent 6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">
    <w:name w:val="Bordered &amp; Lined - Accent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1">
    <w:name w:val="Bordered &amp; Lined - Accent 1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2">
    <w:name w:val="Bordered &amp; Lined - Accent 2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3">
    <w:name w:val="Bordered &amp; Lined - Accent 3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4">
    <w:name w:val="Bordered &amp; Lined - Accent 4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5">
    <w:name w:val="Bordered &amp; Lined - Accent 5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6">
    <w:name w:val="Bordered &amp; Lined - Accent 6"/>
    <w:qFormat/>
    <w:rsid w:val="00664FA1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">
    <w:name w:val="Bordered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1">
    <w:name w:val="Bordered - Accent 1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2">
    <w:name w:val="Bordered - Accent 2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3">
    <w:name w:val="Bordered - Accent 3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4">
    <w:name w:val="Bordered - Accent 4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5">
    <w:name w:val="Bordered - Accent 5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Bordered-Accent6">
    <w:name w:val="Bordered - Accent 6"/>
    <w:qFormat/>
    <w:rsid w:val="00664FA1"/>
    <w:rPr>
      <w:rFonts w:cs="Times New Roman"/>
      <w:sz w:val="20"/>
      <w:szCs w:val="20"/>
      <w:lang w:val="ru-RU" w:eastAsia="ru-RU" w:bidi="ar-SA"/>
    </w:rPr>
  </w:style>
  <w:style w:type="paragraph" w:customStyle="1" w:styleId="1a">
    <w:name w:val="Сетка таблицы1"/>
    <w:basedOn w:val="19"/>
    <w:qFormat/>
    <w:rsid w:val="00664FA1"/>
    <w:rPr>
      <w:sz w:val="20"/>
      <w:szCs w:val="20"/>
    </w:rPr>
  </w:style>
  <w:style w:type="paragraph" w:customStyle="1" w:styleId="Standard">
    <w:name w:val="Standard"/>
    <w:qFormat/>
    <w:rsid w:val="00664FA1"/>
    <w:rPr>
      <w:rFonts w:cs="Times New Roman"/>
      <w:lang w:val="ru-RU" w:bidi="ar-SA"/>
    </w:rPr>
  </w:style>
  <w:style w:type="paragraph" w:customStyle="1" w:styleId="1953">
    <w:name w:val="1953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1481">
    <w:name w:val="1481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1828">
    <w:name w:val="1828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1826">
    <w:name w:val="1826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1473">
    <w:name w:val="1473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1400">
    <w:name w:val="1400"/>
    <w:basedOn w:val="a"/>
    <w:qFormat/>
    <w:rsid w:val="00664FA1"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afa">
    <w:name w:val="Содержимое таблицы"/>
    <w:basedOn w:val="a"/>
    <w:qFormat/>
    <w:rsid w:val="00664FA1"/>
    <w:pPr>
      <w:widowControl w:val="0"/>
      <w:suppressLineNumbers/>
    </w:pPr>
    <w:rPr>
      <w:rFonts w:cs="Times New Roman"/>
    </w:rPr>
  </w:style>
  <w:style w:type="paragraph" w:customStyle="1" w:styleId="afb">
    <w:name w:val="Заголовок таблицы"/>
    <w:basedOn w:val="afa"/>
    <w:qFormat/>
    <w:rsid w:val="00664FA1"/>
    <w:pPr>
      <w:jc w:val="center"/>
    </w:pPr>
    <w:rPr>
      <w:b/>
      <w:bCs/>
    </w:rPr>
  </w:style>
  <w:style w:type="paragraph" w:customStyle="1" w:styleId="1737">
    <w:name w:val="1737"/>
    <w:basedOn w:val="a"/>
    <w:qFormat/>
    <w:rsid w:val="00664FA1"/>
    <w:pPr>
      <w:spacing w:beforeAutospacing="1" w:afterAutospacing="1"/>
    </w:pPr>
    <w:rPr>
      <w:rFonts w:cs="Times New Roman"/>
    </w:rPr>
  </w:style>
  <w:style w:type="character" w:customStyle="1" w:styleId="26">
    <w:name w:val="Основной текст (2) + Полужирный"/>
    <w:uiPriority w:val="99"/>
    <w:rsid w:val="00C94AA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7">
    <w:name w:val="Основной текст (2)"/>
    <w:uiPriority w:val="99"/>
    <w:rsid w:val="00C94A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c">
    <w:name w:val="список с точками"/>
    <w:basedOn w:val="a"/>
    <w:uiPriority w:val="99"/>
    <w:rsid w:val="00C94AA6"/>
    <w:pPr>
      <w:spacing w:line="312" w:lineRule="auto"/>
      <w:ind w:left="756" w:hanging="360"/>
      <w:jc w:val="both"/>
    </w:pPr>
    <w:rPr>
      <w:rFonts w:eastAsia="Times New Roman" w:cs="Times New Roman"/>
      <w:lang w:val="ru-RU" w:eastAsia="zh-CN"/>
    </w:rPr>
  </w:style>
  <w:style w:type="paragraph" w:customStyle="1" w:styleId="ConsPlusNormal">
    <w:name w:val="ConsPlusNormal"/>
    <w:uiPriority w:val="99"/>
    <w:rsid w:val="009E2A5A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u.safonova</dc:creator>
  <cp:keywords/>
  <dc:description/>
  <cp:lastModifiedBy>t.ubko</cp:lastModifiedBy>
  <cp:revision>4</cp:revision>
  <dcterms:created xsi:type="dcterms:W3CDTF">2023-10-26T07:10:00Z</dcterms:created>
  <dcterms:modified xsi:type="dcterms:W3CDTF">2023-10-27T00:35:00Z</dcterms:modified>
</cp:coreProperties>
</file>